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80" w:rsidRPr="00AC40B6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C40B6">
        <w:rPr>
          <w:rFonts w:ascii="Arial" w:hAnsi="Arial" w:cs="Arial"/>
          <w:bCs/>
          <w:sz w:val="24"/>
          <w:szCs w:val="24"/>
        </w:rPr>
        <w:t>АДМИНИСТРАЦИЯ</w:t>
      </w:r>
    </w:p>
    <w:p w:rsidR="000A1580" w:rsidRPr="00AC40B6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C40B6">
        <w:rPr>
          <w:rFonts w:ascii="Arial" w:hAnsi="Arial" w:cs="Arial"/>
          <w:bCs/>
          <w:sz w:val="24"/>
          <w:szCs w:val="24"/>
        </w:rPr>
        <w:t>ГОРОДСКОГО ОКРУГА МЫТИЩИ</w:t>
      </w:r>
    </w:p>
    <w:p w:rsidR="000A1580" w:rsidRPr="00AC40B6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C40B6">
        <w:rPr>
          <w:rFonts w:ascii="Arial" w:hAnsi="Arial" w:cs="Arial"/>
          <w:bCs/>
          <w:sz w:val="24"/>
          <w:szCs w:val="24"/>
        </w:rPr>
        <w:t>МОСКОВСКОЙ ОБЛАСТИ</w:t>
      </w:r>
    </w:p>
    <w:p w:rsidR="000A1580" w:rsidRPr="00AC40B6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C40B6">
        <w:rPr>
          <w:rFonts w:ascii="Arial" w:hAnsi="Arial" w:cs="Arial"/>
          <w:bCs/>
          <w:sz w:val="24"/>
          <w:szCs w:val="24"/>
        </w:rPr>
        <w:t>ПОСТАНОВЛЕНИЕ</w:t>
      </w:r>
    </w:p>
    <w:p w:rsidR="000A1580" w:rsidRPr="00AC40B6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C40B6">
        <w:rPr>
          <w:rFonts w:ascii="Arial" w:hAnsi="Arial" w:cs="Arial"/>
          <w:bCs/>
          <w:sz w:val="24"/>
          <w:szCs w:val="24"/>
        </w:rPr>
        <w:t>11.11.2019 № 4929</w:t>
      </w:r>
    </w:p>
    <w:p w:rsidR="000A1580" w:rsidRPr="00AC40B6" w:rsidRDefault="00CA5038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C40B6">
        <w:rPr>
          <w:rFonts w:ascii="Arial" w:hAnsi="Arial" w:cs="Arial"/>
          <w:bCs/>
          <w:sz w:val="24"/>
          <w:szCs w:val="24"/>
        </w:rPr>
        <w:t>(в редакции от 31.12.2019 №5850</w:t>
      </w:r>
      <w:r w:rsidR="00904BD1" w:rsidRPr="00AC40B6">
        <w:rPr>
          <w:rFonts w:ascii="Arial" w:hAnsi="Arial" w:cs="Arial"/>
          <w:bCs/>
          <w:sz w:val="24"/>
          <w:szCs w:val="24"/>
        </w:rPr>
        <w:t>, от 30.01.2020 №267</w:t>
      </w:r>
      <w:r w:rsidR="00455A5F" w:rsidRPr="00AC40B6">
        <w:rPr>
          <w:rFonts w:ascii="Arial" w:hAnsi="Arial" w:cs="Arial"/>
          <w:bCs/>
          <w:sz w:val="24"/>
          <w:szCs w:val="24"/>
        </w:rPr>
        <w:t>, от 23.03.2020 №1068</w:t>
      </w:r>
      <w:r w:rsidR="00380ED6" w:rsidRPr="00AC40B6">
        <w:rPr>
          <w:rFonts w:ascii="Arial" w:hAnsi="Arial" w:cs="Arial"/>
          <w:bCs/>
          <w:sz w:val="24"/>
          <w:szCs w:val="24"/>
        </w:rPr>
        <w:t>, от 27.03.2020 № 1172</w:t>
      </w:r>
      <w:r w:rsidR="00C516E6" w:rsidRPr="00AC40B6">
        <w:rPr>
          <w:rFonts w:ascii="Arial" w:hAnsi="Arial" w:cs="Arial"/>
          <w:bCs/>
          <w:sz w:val="24"/>
          <w:szCs w:val="24"/>
        </w:rPr>
        <w:t>, от 23.06.2020 №1837</w:t>
      </w:r>
      <w:r w:rsidR="00245E6A" w:rsidRPr="00AC40B6">
        <w:rPr>
          <w:rFonts w:ascii="Arial" w:hAnsi="Arial" w:cs="Arial"/>
          <w:bCs/>
          <w:sz w:val="24"/>
          <w:szCs w:val="24"/>
        </w:rPr>
        <w:t xml:space="preserve">,  </w:t>
      </w:r>
      <w:proofErr w:type="gramStart"/>
      <w:r w:rsidR="00245E6A" w:rsidRPr="00AC40B6">
        <w:rPr>
          <w:rFonts w:ascii="Arial" w:hAnsi="Arial" w:cs="Arial"/>
          <w:bCs/>
          <w:sz w:val="24"/>
          <w:szCs w:val="24"/>
        </w:rPr>
        <w:t>от</w:t>
      </w:r>
      <w:proofErr w:type="gramEnd"/>
      <w:r w:rsidR="00245E6A" w:rsidRPr="00AC40B6">
        <w:rPr>
          <w:rFonts w:ascii="Arial" w:hAnsi="Arial" w:cs="Arial"/>
          <w:bCs/>
          <w:sz w:val="24"/>
          <w:szCs w:val="24"/>
        </w:rPr>
        <w:t xml:space="preserve"> 16.09.2020 №3111</w:t>
      </w:r>
      <w:r w:rsidR="006255A9" w:rsidRPr="00AC40B6">
        <w:rPr>
          <w:rFonts w:ascii="Arial" w:hAnsi="Arial" w:cs="Arial"/>
          <w:bCs/>
          <w:sz w:val="24"/>
          <w:szCs w:val="24"/>
        </w:rPr>
        <w:t>, от 11.11.2020 №4060</w:t>
      </w:r>
      <w:r w:rsidR="00572F24" w:rsidRPr="00AC40B6">
        <w:rPr>
          <w:rFonts w:ascii="Arial" w:hAnsi="Arial" w:cs="Arial"/>
          <w:bCs/>
          <w:sz w:val="24"/>
          <w:szCs w:val="24"/>
        </w:rPr>
        <w:t>, от 31.12.2020 № 4980</w:t>
      </w:r>
      <w:r w:rsidR="00AB01A9" w:rsidRPr="00AC40B6">
        <w:rPr>
          <w:rFonts w:ascii="Arial" w:hAnsi="Arial" w:cs="Arial"/>
          <w:bCs/>
          <w:sz w:val="24"/>
          <w:szCs w:val="24"/>
        </w:rPr>
        <w:t>, от 30.04.2021 №1607</w:t>
      </w:r>
      <w:r w:rsidR="00013F6E" w:rsidRPr="00AC40B6">
        <w:rPr>
          <w:rFonts w:ascii="Arial" w:hAnsi="Arial" w:cs="Arial"/>
          <w:bCs/>
          <w:sz w:val="24"/>
          <w:szCs w:val="24"/>
        </w:rPr>
        <w:t>, от 30.06.2021 №2506</w:t>
      </w:r>
      <w:r w:rsidR="00AC40B6" w:rsidRPr="00AC40B6">
        <w:rPr>
          <w:rFonts w:ascii="Arial" w:hAnsi="Arial" w:cs="Arial"/>
          <w:bCs/>
          <w:sz w:val="24"/>
          <w:szCs w:val="24"/>
        </w:rPr>
        <w:t>,</w:t>
      </w:r>
      <w:r w:rsidR="00AC40B6" w:rsidRPr="00AC40B6">
        <w:rPr>
          <w:rFonts w:ascii="Arial" w:hAnsi="Arial" w:cs="Arial"/>
          <w:b/>
          <w:bCs/>
          <w:sz w:val="24"/>
          <w:szCs w:val="24"/>
        </w:rPr>
        <w:t xml:space="preserve"> от 22.09.2021 №4019</w:t>
      </w:r>
      <w:r w:rsidRPr="00AC40B6">
        <w:rPr>
          <w:rFonts w:ascii="Arial" w:hAnsi="Arial" w:cs="Arial"/>
          <w:b/>
          <w:bCs/>
          <w:sz w:val="24"/>
          <w:szCs w:val="24"/>
        </w:rPr>
        <w:t>)</w:t>
      </w:r>
    </w:p>
    <w:p w:rsidR="000A1580" w:rsidRPr="00AC40B6" w:rsidRDefault="000A1580" w:rsidP="000A1580">
      <w:pPr>
        <w:tabs>
          <w:tab w:val="left" w:pos="0"/>
          <w:tab w:val="left" w:pos="142"/>
          <w:tab w:val="left" w:pos="851"/>
        </w:tabs>
        <w:spacing w:after="0" w:line="240" w:lineRule="auto"/>
        <w:ind w:right="4252"/>
        <w:rPr>
          <w:rFonts w:ascii="Arial" w:hAnsi="Arial" w:cs="Arial"/>
          <w:bCs/>
          <w:sz w:val="24"/>
          <w:szCs w:val="24"/>
        </w:rPr>
      </w:pPr>
    </w:p>
    <w:p w:rsidR="000A1580" w:rsidRPr="00AC40B6" w:rsidRDefault="000A1580" w:rsidP="000A1580">
      <w:pPr>
        <w:tabs>
          <w:tab w:val="left" w:pos="0"/>
          <w:tab w:val="left" w:pos="142"/>
          <w:tab w:val="left" w:pos="851"/>
        </w:tabs>
        <w:spacing w:after="0" w:line="240" w:lineRule="auto"/>
        <w:ind w:right="4536"/>
        <w:jc w:val="both"/>
        <w:rPr>
          <w:rFonts w:ascii="Arial" w:hAnsi="Arial" w:cs="Arial"/>
          <w:sz w:val="24"/>
          <w:szCs w:val="24"/>
        </w:rPr>
      </w:pPr>
      <w:r w:rsidRPr="00AC40B6">
        <w:rPr>
          <w:rFonts w:ascii="Arial" w:hAnsi="Arial" w:cs="Arial"/>
          <w:bCs/>
          <w:sz w:val="24"/>
          <w:szCs w:val="24"/>
        </w:rPr>
        <w:t>Об утверждении муниципальной программы</w:t>
      </w:r>
      <w:r w:rsidRPr="00AC40B6">
        <w:rPr>
          <w:rFonts w:ascii="Arial" w:hAnsi="Arial" w:cs="Arial"/>
          <w:sz w:val="24"/>
          <w:szCs w:val="24"/>
        </w:rPr>
        <w:t xml:space="preserve"> «Социальная защита населения» </w:t>
      </w:r>
    </w:p>
    <w:p w:rsidR="000A1580" w:rsidRPr="00AC40B6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A1580" w:rsidRPr="00AC40B6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A1580" w:rsidRPr="00AC40B6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A1580" w:rsidRPr="00AC40B6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40B6">
        <w:rPr>
          <w:rFonts w:ascii="Arial" w:hAnsi="Arial" w:cs="Arial"/>
          <w:bCs/>
          <w:sz w:val="24"/>
          <w:szCs w:val="24"/>
        </w:rPr>
        <w:tab/>
      </w:r>
      <w:proofErr w:type="gramStart"/>
      <w:r w:rsidRPr="00AC40B6">
        <w:rPr>
          <w:rFonts w:ascii="Arial" w:hAnsi="Arial" w:cs="Arial"/>
          <w:bCs/>
          <w:sz w:val="24"/>
          <w:szCs w:val="24"/>
        </w:rPr>
        <w:t>В целях приведения нормативных правовых актов в соответствие с требованиями действующего законодательства, в соответствии со статьей 179 Бюджетного кодекса Российской Федерации, статьей 17 Федерального закона от 06.10.2003  № 131 – ФЗ «Об общих принципах организации местного самоуправления в Российской Федерации», руководствуясь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19.02.2018 № 525, статьями 40, 44</w:t>
      </w:r>
      <w:proofErr w:type="gramEnd"/>
      <w:r w:rsidRPr="00AC40B6">
        <w:rPr>
          <w:rFonts w:ascii="Arial" w:hAnsi="Arial" w:cs="Arial"/>
          <w:bCs/>
          <w:sz w:val="24"/>
          <w:szCs w:val="24"/>
        </w:rPr>
        <w:t xml:space="preserve"> Устава муниципального образования «Городской округ Мытищи Московской области»,</w:t>
      </w:r>
    </w:p>
    <w:p w:rsidR="000A1580" w:rsidRPr="00AC40B6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580" w:rsidRPr="00AC40B6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40B6">
        <w:rPr>
          <w:rFonts w:ascii="Arial" w:hAnsi="Arial" w:cs="Arial"/>
          <w:sz w:val="24"/>
          <w:szCs w:val="24"/>
        </w:rPr>
        <w:t>ПОСТАНОВЛЯЮ:</w:t>
      </w:r>
    </w:p>
    <w:p w:rsidR="000A1580" w:rsidRPr="00AC40B6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580" w:rsidRPr="00AC40B6" w:rsidRDefault="000A1580" w:rsidP="000A15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40B6">
        <w:rPr>
          <w:rFonts w:ascii="Arial" w:hAnsi="Arial" w:cs="Arial"/>
          <w:sz w:val="24"/>
          <w:szCs w:val="24"/>
        </w:rPr>
        <w:t>1. Утвердить муниципальную программу «Социальная защита населения» (прилагается).</w:t>
      </w:r>
    </w:p>
    <w:p w:rsidR="000A1580" w:rsidRPr="00AC40B6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40B6">
        <w:rPr>
          <w:rFonts w:ascii="Arial" w:hAnsi="Arial" w:cs="Arial"/>
          <w:sz w:val="24"/>
          <w:szCs w:val="24"/>
        </w:rPr>
        <w:t>3. Настоящее постановление вступает в силу с 01.01.2020 года.</w:t>
      </w:r>
    </w:p>
    <w:p w:rsidR="000A1580" w:rsidRPr="00AC40B6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40B6">
        <w:rPr>
          <w:rFonts w:ascii="Arial" w:hAnsi="Arial" w:cs="Arial"/>
          <w:sz w:val="24"/>
          <w:szCs w:val="24"/>
        </w:rPr>
        <w:t xml:space="preserve">4. Заместителю главы администрации  городского округа Мытищи </w:t>
      </w:r>
      <w:proofErr w:type="spellStart"/>
      <w:r w:rsidRPr="00AC40B6">
        <w:rPr>
          <w:rFonts w:ascii="Arial" w:hAnsi="Arial" w:cs="Arial"/>
          <w:sz w:val="24"/>
          <w:szCs w:val="24"/>
        </w:rPr>
        <w:t>Конягину</w:t>
      </w:r>
      <w:proofErr w:type="spellEnd"/>
      <w:r w:rsidRPr="00AC40B6">
        <w:rPr>
          <w:rFonts w:ascii="Arial" w:hAnsi="Arial" w:cs="Arial"/>
          <w:sz w:val="24"/>
          <w:szCs w:val="24"/>
        </w:rPr>
        <w:t xml:space="preserve"> В.А. опубликовать настоящее постановление на сайте органов местного самоуправления городского округа Мытищи.</w:t>
      </w:r>
    </w:p>
    <w:p w:rsidR="000A1580" w:rsidRPr="00AC40B6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40B6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AC40B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C40B6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городского округа Мытищи И.В.Шилову. </w:t>
      </w:r>
    </w:p>
    <w:p w:rsidR="000A1580" w:rsidRPr="00AC40B6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580" w:rsidRPr="00AC40B6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580" w:rsidRPr="00AC40B6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580" w:rsidRPr="00AC40B6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40B6">
        <w:rPr>
          <w:rFonts w:ascii="Arial" w:hAnsi="Arial" w:cs="Arial"/>
          <w:sz w:val="24"/>
          <w:szCs w:val="24"/>
        </w:rPr>
        <w:t>Глава городского округа Мытищи                                                           В.С. Азаров</w:t>
      </w:r>
    </w:p>
    <w:p w:rsidR="000A1580" w:rsidRPr="00AC40B6" w:rsidRDefault="000A1580" w:rsidP="00504709">
      <w:pPr>
        <w:tabs>
          <w:tab w:val="right" w:pos="142"/>
        </w:tabs>
        <w:spacing w:after="0" w:line="240" w:lineRule="auto"/>
        <w:ind w:left="9639" w:right="-459"/>
        <w:rPr>
          <w:rFonts w:ascii="Arial" w:hAnsi="Arial" w:cs="Arial"/>
          <w:b/>
          <w:sz w:val="20"/>
          <w:szCs w:val="20"/>
        </w:rPr>
        <w:sectPr w:rsidR="000A1580" w:rsidRPr="00AC40B6" w:rsidSect="00CE73BC">
          <w:headerReference w:type="default" r:id="rId9"/>
          <w:pgSz w:w="11906" w:h="16838"/>
          <w:pgMar w:top="1134" w:right="567" w:bottom="1134" w:left="1134" w:header="0" w:footer="0" w:gutter="0"/>
          <w:cols w:space="720"/>
          <w:noEndnote/>
          <w:titlePg/>
          <w:docGrid w:linePitch="299"/>
        </w:sectPr>
      </w:pPr>
    </w:p>
    <w:p w:rsidR="00504709" w:rsidRPr="00AC40B6" w:rsidRDefault="00504709" w:rsidP="00504709">
      <w:pPr>
        <w:tabs>
          <w:tab w:val="right" w:pos="142"/>
        </w:tabs>
        <w:spacing w:after="0" w:line="240" w:lineRule="auto"/>
        <w:ind w:left="9639" w:right="-459"/>
        <w:rPr>
          <w:rFonts w:ascii="Arial" w:hAnsi="Arial" w:cs="Arial"/>
          <w:sz w:val="20"/>
          <w:szCs w:val="20"/>
        </w:rPr>
      </w:pPr>
      <w:bookmarkStart w:id="0" w:name="_GoBack"/>
      <w:r w:rsidRPr="00AC40B6">
        <w:rPr>
          <w:rFonts w:ascii="Arial" w:hAnsi="Arial" w:cs="Arial"/>
          <w:sz w:val="20"/>
          <w:szCs w:val="20"/>
        </w:rPr>
        <w:lastRenderedPageBreak/>
        <w:t xml:space="preserve">Приложение к  постановлению  </w:t>
      </w:r>
    </w:p>
    <w:p w:rsidR="00504709" w:rsidRPr="00AC40B6" w:rsidRDefault="00504709" w:rsidP="00504709">
      <w:pPr>
        <w:tabs>
          <w:tab w:val="right" w:pos="142"/>
        </w:tabs>
        <w:spacing w:after="0" w:line="240" w:lineRule="auto"/>
        <w:ind w:left="9639" w:right="-459"/>
        <w:rPr>
          <w:rFonts w:ascii="Arial" w:hAnsi="Arial" w:cs="Arial"/>
          <w:sz w:val="20"/>
          <w:szCs w:val="20"/>
        </w:rPr>
      </w:pPr>
      <w:r w:rsidRPr="00AC40B6">
        <w:rPr>
          <w:rFonts w:ascii="Arial" w:hAnsi="Arial" w:cs="Arial"/>
          <w:sz w:val="20"/>
          <w:szCs w:val="20"/>
        </w:rPr>
        <w:t>администрации городского округа Мытищи</w:t>
      </w:r>
    </w:p>
    <w:p w:rsidR="00504709" w:rsidRPr="00AC40B6" w:rsidRDefault="00504709" w:rsidP="00504709">
      <w:pPr>
        <w:tabs>
          <w:tab w:val="right" w:pos="142"/>
        </w:tabs>
        <w:spacing w:after="0" w:line="240" w:lineRule="auto"/>
        <w:ind w:left="9639" w:right="-459"/>
        <w:rPr>
          <w:rFonts w:ascii="Arial" w:hAnsi="Arial" w:cs="Arial"/>
          <w:sz w:val="20"/>
          <w:szCs w:val="20"/>
        </w:rPr>
      </w:pPr>
      <w:r w:rsidRPr="00AC40B6">
        <w:rPr>
          <w:rFonts w:ascii="Arial" w:hAnsi="Arial" w:cs="Arial"/>
          <w:sz w:val="20"/>
          <w:szCs w:val="20"/>
        </w:rPr>
        <w:t xml:space="preserve">от </w:t>
      </w:r>
      <w:r w:rsidR="0087204F" w:rsidRPr="00AC40B6">
        <w:rPr>
          <w:rFonts w:ascii="Arial" w:hAnsi="Arial" w:cs="Arial"/>
          <w:sz w:val="20"/>
          <w:szCs w:val="20"/>
        </w:rPr>
        <w:t>11.11.2019</w:t>
      </w:r>
      <w:r w:rsidRPr="00AC40B6">
        <w:rPr>
          <w:rFonts w:ascii="Arial" w:hAnsi="Arial" w:cs="Arial"/>
          <w:sz w:val="20"/>
          <w:szCs w:val="20"/>
        </w:rPr>
        <w:t xml:space="preserve">  №  </w:t>
      </w:r>
      <w:r w:rsidR="0087204F" w:rsidRPr="00AC40B6">
        <w:rPr>
          <w:rFonts w:ascii="Arial" w:hAnsi="Arial" w:cs="Arial"/>
          <w:sz w:val="20"/>
          <w:szCs w:val="20"/>
        </w:rPr>
        <w:t>4929</w:t>
      </w:r>
    </w:p>
    <w:p w:rsidR="00CA5038" w:rsidRPr="00AC40B6" w:rsidRDefault="00CA5038" w:rsidP="00CA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C40B6">
        <w:rPr>
          <w:rFonts w:ascii="Arial" w:hAnsi="Arial" w:cs="Arial"/>
          <w:bCs/>
        </w:rPr>
        <w:t>(в редакции от 31.12.2019 №5850</w:t>
      </w:r>
      <w:r w:rsidR="00904BD1" w:rsidRPr="00AC40B6">
        <w:rPr>
          <w:rFonts w:ascii="Arial" w:hAnsi="Arial" w:cs="Arial"/>
          <w:bCs/>
        </w:rPr>
        <w:t>, от 30.01.2020 №267</w:t>
      </w:r>
      <w:r w:rsidR="00455A5F" w:rsidRPr="00AC40B6">
        <w:rPr>
          <w:rFonts w:ascii="Arial" w:hAnsi="Arial" w:cs="Arial"/>
          <w:bCs/>
        </w:rPr>
        <w:t>, от 23.03.2020 №1068</w:t>
      </w:r>
      <w:r w:rsidR="00380ED6" w:rsidRPr="00AC40B6">
        <w:rPr>
          <w:rFonts w:ascii="Arial" w:hAnsi="Arial" w:cs="Arial"/>
          <w:bCs/>
        </w:rPr>
        <w:t>, от 27.03.2020 № 1172</w:t>
      </w:r>
      <w:r w:rsidR="00C516E6" w:rsidRPr="00AC40B6">
        <w:rPr>
          <w:rFonts w:ascii="Arial" w:hAnsi="Arial" w:cs="Arial"/>
          <w:bCs/>
        </w:rPr>
        <w:t xml:space="preserve">, </w:t>
      </w:r>
      <w:r w:rsidR="00C516E6" w:rsidRPr="00AC40B6">
        <w:rPr>
          <w:rFonts w:ascii="Arial" w:hAnsi="Arial" w:cs="Arial"/>
          <w:bCs/>
          <w:sz w:val="24"/>
          <w:szCs w:val="24"/>
        </w:rPr>
        <w:t>от 23.06.2020 №1837</w:t>
      </w:r>
      <w:r w:rsidR="00245E6A" w:rsidRPr="00AC40B6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="00245E6A" w:rsidRPr="00AC40B6">
        <w:rPr>
          <w:rFonts w:ascii="Arial" w:hAnsi="Arial" w:cs="Arial"/>
          <w:bCs/>
          <w:sz w:val="24"/>
          <w:szCs w:val="24"/>
        </w:rPr>
        <w:t>от</w:t>
      </w:r>
      <w:proofErr w:type="gramEnd"/>
      <w:r w:rsidR="00245E6A" w:rsidRPr="00AC40B6">
        <w:rPr>
          <w:rFonts w:ascii="Arial" w:hAnsi="Arial" w:cs="Arial"/>
          <w:bCs/>
          <w:sz w:val="24"/>
          <w:szCs w:val="24"/>
        </w:rPr>
        <w:t xml:space="preserve"> 16.09.2020 №3111</w:t>
      </w:r>
      <w:r w:rsidR="006255A9" w:rsidRPr="00AC40B6">
        <w:rPr>
          <w:rFonts w:ascii="Arial" w:hAnsi="Arial" w:cs="Arial"/>
          <w:bCs/>
          <w:sz w:val="24"/>
          <w:szCs w:val="24"/>
        </w:rPr>
        <w:t>, от 11.11.2020 №4060</w:t>
      </w:r>
      <w:r w:rsidR="00572F24" w:rsidRPr="00AC40B6">
        <w:rPr>
          <w:rFonts w:ascii="Arial" w:hAnsi="Arial" w:cs="Arial"/>
          <w:bCs/>
          <w:sz w:val="24"/>
          <w:szCs w:val="24"/>
        </w:rPr>
        <w:t>, от 31.12.2020 № 4980</w:t>
      </w:r>
      <w:r w:rsidR="00AB01A9" w:rsidRPr="00AC40B6">
        <w:rPr>
          <w:rFonts w:ascii="Arial" w:hAnsi="Arial" w:cs="Arial"/>
          <w:bCs/>
          <w:sz w:val="24"/>
          <w:szCs w:val="24"/>
        </w:rPr>
        <w:t>, от 30.04.2021 №1607</w:t>
      </w:r>
      <w:r w:rsidR="00013F6E" w:rsidRPr="00AC40B6">
        <w:rPr>
          <w:rFonts w:ascii="Arial" w:hAnsi="Arial" w:cs="Arial"/>
          <w:bCs/>
          <w:sz w:val="24"/>
          <w:szCs w:val="24"/>
        </w:rPr>
        <w:t>, от 30.06.2021 №2506</w:t>
      </w:r>
      <w:bookmarkEnd w:id="0"/>
      <w:r w:rsidR="00AC40B6" w:rsidRPr="00AC40B6">
        <w:rPr>
          <w:rFonts w:ascii="Arial" w:hAnsi="Arial" w:cs="Arial"/>
          <w:b/>
          <w:bCs/>
          <w:sz w:val="24"/>
          <w:szCs w:val="24"/>
        </w:rPr>
        <w:t>, от 22.09.2021 №4019</w:t>
      </w:r>
      <w:r w:rsidR="006255A9" w:rsidRPr="00AC40B6">
        <w:rPr>
          <w:rFonts w:ascii="Arial" w:hAnsi="Arial" w:cs="Arial"/>
          <w:b/>
          <w:bCs/>
          <w:sz w:val="24"/>
          <w:szCs w:val="24"/>
        </w:rPr>
        <w:t>)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 xml:space="preserve">Муниципальная программа 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городского округа Мытищи «Социальная защита населения»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на 2020-2024 годы</w:t>
      </w:r>
    </w:p>
    <w:p w:rsidR="00AC40B6" w:rsidRPr="00AC40B6" w:rsidRDefault="00AC40B6" w:rsidP="00AC40B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1) Паспорт муниципальной программы «Социальная защита населения»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757" w:type="dxa"/>
        <w:tblInd w:w="93" w:type="dxa"/>
        <w:tblLook w:val="00A0" w:firstRow="1" w:lastRow="0" w:firstColumn="1" w:lastColumn="0" w:noHBand="0" w:noVBand="0"/>
      </w:tblPr>
      <w:tblGrid>
        <w:gridCol w:w="3580"/>
        <w:gridCol w:w="2105"/>
        <w:gridCol w:w="1843"/>
        <w:gridCol w:w="1843"/>
        <w:gridCol w:w="1701"/>
        <w:gridCol w:w="1701"/>
        <w:gridCol w:w="1984"/>
      </w:tblGrid>
      <w:tr w:rsidR="00AC40B6" w:rsidRPr="00AC40B6" w:rsidTr="00C73800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1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Заместитель главы администрации городского округа Мытищи</w:t>
            </w:r>
          </w:p>
        </w:tc>
      </w:tr>
      <w:tr w:rsidR="00AC40B6" w:rsidRPr="00AC40B6" w:rsidTr="00C738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11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Управление социально-экономического развития администрации городского округа Мытищи</w:t>
            </w:r>
          </w:p>
        </w:tc>
      </w:tr>
      <w:tr w:rsidR="00AC40B6" w:rsidRPr="00AC40B6" w:rsidTr="00C73800">
        <w:trPr>
          <w:trHeight w:val="246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117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Предоставление в полном объеме дополнительных мер социальной поддержки отдельным категориям граждан, семьям с детьми, имеющим постоянное место жительства на территории городского округа Мытищи.</w:t>
            </w:r>
          </w:p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Исполнение государственных полномочий Московской области по предоставлению гражданам Российской Федерации, имеющим место жительства на территории городского округа Мытищи, субсидий на оплату жилого помещения и коммунальных услуг.</w:t>
            </w:r>
          </w:p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Проведение мероприятий по социальной адаптации граждан пожилого возраста, инвалидов, детей-инвалидов, семей и детей, оказавшихся в трудной жизненной ситуации.</w:t>
            </w:r>
          </w:p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Организация отдыха и оздоровления детей и подростков городского округа Мытищи, сохранение и развитие инфраструктуры детского отдыха и оздоровления.</w:t>
            </w:r>
          </w:p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Создание на территории городского округа Мытищи благоприятных условий для эффективного функционирования социально ориентированных некоммерческих организаций</w:t>
            </w:r>
          </w:p>
        </w:tc>
      </w:tr>
      <w:tr w:rsidR="00AC40B6" w:rsidRPr="00AC40B6" w:rsidTr="00C73800">
        <w:trPr>
          <w:trHeight w:val="119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Перечень подпрограмм</w:t>
            </w:r>
          </w:p>
        </w:tc>
        <w:tc>
          <w:tcPr>
            <w:tcW w:w="1117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10" w:anchor="RANGE!Par3906" w:tooltip="12. Подпрограмма 1 &quot;Социальная поддержка граждан&quot;" w:history="1">
              <w:r w:rsidRPr="00AC40B6">
                <w:rPr>
                  <w:rFonts w:ascii="Arial" w:hAnsi="Arial" w:cs="Arial"/>
                  <w:b/>
                  <w:sz w:val="20"/>
                  <w:szCs w:val="20"/>
                </w:rPr>
                <w:t>1. Подпрограмма I «Социальная поддержка граждан»</w:t>
              </w:r>
            </w:hyperlink>
          </w:p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11" w:anchor="RANGE!Par8063" w:tooltip="13. Подпрограмма 2 &quot;Доступная среда&quot;" w:history="1">
              <w:r w:rsidRPr="00AC40B6">
                <w:rPr>
                  <w:rFonts w:ascii="Arial" w:hAnsi="Arial" w:cs="Arial"/>
                  <w:b/>
                  <w:sz w:val="20"/>
                  <w:szCs w:val="20"/>
                </w:rPr>
                <w:t>2. Подпрограмма II «Доступная среда»</w:t>
              </w:r>
            </w:hyperlink>
          </w:p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12" w:anchor="RANGE!Par13671" w:tooltip="14. Подпрограмма 3 &quot;Развитие системы отдыха и оздоровления" w:history="1">
              <w:r w:rsidRPr="00AC40B6">
                <w:rPr>
                  <w:rFonts w:ascii="Arial" w:hAnsi="Arial" w:cs="Arial"/>
                  <w:b/>
                  <w:sz w:val="20"/>
                  <w:szCs w:val="20"/>
                </w:rPr>
                <w:t>3. Подпрограмма III «Развитие системы отдыха и оздоровления детей»</w:t>
              </w:r>
            </w:hyperlink>
          </w:p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13" w:anchor="RANGE!Par19580" w:tooltip="19. Подпрограмма 8 &quot;Развитие трудовых ресурсов" w:history="1">
              <w:r w:rsidRPr="00AC40B6">
                <w:rPr>
                  <w:rFonts w:ascii="Arial" w:hAnsi="Arial" w:cs="Arial"/>
                  <w:b/>
                  <w:sz w:val="20"/>
                  <w:szCs w:val="20"/>
                </w:rPr>
                <w:t>4. Подпрограмма VIII «Развитие трудовых ресурсов и охраны труда»</w:t>
              </w:r>
            </w:hyperlink>
          </w:p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5. Подпрограмма IX «Развитие и поддержка социально ориентированных некоммерческих организаций»</w:t>
            </w:r>
          </w:p>
        </w:tc>
      </w:tr>
      <w:tr w:rsidR="00AC40B6" w:rsidRPr="00AC40B6" w:rsidTr="00C73800">
        <w:trPr>
          <w:trHeight w:val="42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Расходы (тыс. руб.)</w:t>
            </w:r>
          </w:p>
        </w:tc>
      </w:tr>
      <w:tr w:rsidR="00AC40B6" w:rsidRPr="00AC40B6" w:rsidTr="00C73800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</w:tr>
      <w:tr w:rsidR="00AC40B6" w:rsidRPr="00AC40B6" w:rsidTr="00C738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762 624,0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143 009,2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158 418,0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163 200,5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167 155,3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130 841,0</w:t>
            </w:r>
          </w:p>
        </w:tc>
      </w:tr>
      <w:tr w:rsidR="00AC40B6" w:rsidRPr="00AC40B6" w:rsidTr="00C738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242 042,5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32 487,4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val="en-US"/>
              </w:rPr>
              <w:t>47 953,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50 953,4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50 886,9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59 761,3</w:t>
            </w:r>
          </w:p>
        </w:tc>
      </w:tr>
      <w:tr w:rsidR="00AC40B6" w:rsidRPr="00AC40B6" w:rsidTr="00C73800">
        <w:trPr>
          <w:trHeight w:val="54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1 004 666,5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175 496,6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206 371,5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214 153,9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218 042,2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190 602,3</w:t>
            </w:r>
          </w:p>
        </w:tc>
      </w:tr>
    </w:tbl>
    <w:p w:rsidR="00AC40B6" w:rsidRPr="00AC40B6" w:rsidRDefault="00AC40B6" w:rsidP="00AC40B6">
      <w:pPr>
        <w:tabs>
          <w:tab w:val="right" w:pos="142"/>
        </w:tabs>
        <w:spacing w:after="0" w:line="240" w:lineRule="auto"/>
        <w:ind w:right="-459"/>
        <w:jc w:val="center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2) Общая характеристика сферы реализации программы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10"/>
          <w:szCs w:val="20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 xml:space="preserve">В сложившихся экономических и социально-политических условиях роль, значение системы социальной поддержки населения существенно возросла. Социальная политика сегодня приобрела характер государственной политики и является одним из важнейших направлений деятельности органов муниципальных образований и общественных организаций, призванных решать актуальные вопросы социально-уязвимых слоев населения на основе программно-целевого и системного подходов. 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Одной из первостепенных задач органов местного самоуправления является формирование и реализация муниципальной социальной политики. Муниципальный уровень призван конкретизировать методы, способы и механизмы достижения целей, определенных в рамках федеральной и региональной социальной политики, в привязке к особенностям конкретных территорий. Задачей органов местного самоуправления, как наиболее приближенных к населению, является непосредственное предоставление комплекса социальных услуг, обеспечивающих условия жизни человека и его воспроизводство.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Система адресной помощи населения базируется на принципах адресности и добровольности предоставления мер социальной поддержки и социальных услуг, гарантированности исполнения принятых государством обязательств по предоставлению мер социальной поддержки и социального обслуживания.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 xml:space="preserve">В городском округе Мытищи проживает более 23000 детей в возрасте от 7 до 15 лет, подлежащих оздоровлению. Организация отдыха и оздоровления детей и подростков в городском округе Мытищи осуществляется на базе оздоровительных лагерей, а также лагерей с дневным пребыванием детей, создаваемых на базе муниципальных образовательных организаций. 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 xml:space="preserve">Развитие институтов гражданского общества является одним из условий социально-экономического развития страны и муниципальных образований, что определяет необходимость поддержки социально ориентированных некоммерческих организаций (далее – СОНКО). Органы местного самоуправления городского округа Мытищи осуществляют активное взаимодействие с некоммерческими организациями. 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Основной целью муниципальной программы является повышение качества и уровня жизни населения городского округа Мытищи.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Достижение указанной цели невозможно без решения следующих основных задач: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1. Предоставление в полном объеме дополнительных мер социальной поддержки отдельным категориям граждан, семьям с детьми, имеющим постоянное место жительства на территории городского округа Мытищи;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2. Исполнение государственных полномочий Московской области по предоставлению гражданам Российской Федерации, имеющим место жительства в городском округе Мытищи, субсидий на оплату жилого помещения и коммунальных услуг;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3. Проведение мероприятий по социальной адаптации граждан пожилого возраста, инвалидов, семей и детей, оказавшихся в трудной жизненной ситуации;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4. Укрепление института семьи, развитие и сохранение семейных ценностей;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5. Организация отдыха и оздоровления детей и подростков городского округа Мытищи, сохранение и развитие инфраструктуры детского отдыха и оздоровления, создание условий для духовного, нравственного и физического развития детей во время пребывания в учреждениях отдыха и оздоровления детей.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6. Создание благоприятных условий для эффективного функционирования некоммерческих организаций.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Прогноз развития социальной сферы реализации муниципальной программы с учетом реализации основных мероприятий программы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 xml:space="preserve">По прогнозным оценкам на период действия муниципальной программы социальная поддержка останется важным инструментом повышения качества и уровня жизни для отдельных категорий граждан городского округа Мытищи. Потребность граждан в мерах социальной поддержки будет возрастать. Прогнозируется сохранение, а по определенным группам населения возрастание потребности в социальной поддержке и соответствующего увеличения расходов бюджета городского округа Мытищи. Возрастет потребность граждан пожилого возраста и инвалидов и семей с детьми–инвалидами в мерах социальной поддержки. 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 xml:space="preserve">В целях решения задач профилактики социального неблагополучия, связанного с семейным насилием над детьми, социального сиротства, беспризорности и безнадзорности сохранится высокая потребность в развитии сети специализированных учреждений для детей и подростков. В целях улучшения демографической ситуации и демографических показателей, возрастет потребность в стимулировании семей к рождению третьих и последующих детей. 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Выполнению поставленных задач и достижению показателей могут помешать риски, связанные с ухудшением экономической ситуации в Российской Федерации и Московской области. Реализация программы способствует поддержке наиболее нуждающихся граждан в решении их конкретных проблем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право, что значительно смягчает социальную напряженность.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Перечень подпрограмм муниципальной программы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 xml:space="preserve">В состав муниципальной программы входят следующие подпрограммы: 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AC40B6">
        <w:rPr>
          <w:rFonts w:ascii="Arial" w:hAnsi="Arial" w:cs="Arial"/>
          <w:b/>
          <w:bCs/>
          <w:sz w:val="20"/>
          <w:szCs w:val="20"/>
        </w:rPr>
        <w:t>Подпрограмма I «Социальная поддержка граждан» направлена на осуществление дополнительных мер социальной поддержки граждан, постоянно зарегистрированных в городском округе Мытищи, оказавшихся в трудной жизненной ситуации, из категорий: малоимущих граждан; многодетных, неполных семей; семей, имеющих детей-инвалидов, социально-уязвимых категорий населения, имеющих ограниченные возможности в обеспечении своей жизнедеятельности, обладающих низким адаптационным потенциалом, на основе индивидуального, дифференцированного, комплексного подхода к решению их проблем.</w:t>
      </w:r>
      <w:proofErr w:type="gramEnd"/>
    </w:p>
    <w:p w:rsidR="00AC40B6" w:rsidRPr="00AC40B6" w:rsidRDefault="00AC40B6" w:rsidP="00AC40B6">
      <w:pPr>
        <w:tabs>
          <w:tab w:val="right" w:pos="0"/>
          <w:tab w:val="left" w:pos="426"/>
          <w:tab w:val="left" w:pos="851"/>
        </w:tabs>
        <w:spacing w:after="0"/>
        <w:ind w:right="261" w:firstLine="709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Подпрограмма II. «Доступная среда» направлена на обеспечение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(социальная защита, спорт и физическая культура, информация и связь, культура, образование, здравоохранение, ЖКХ и транспорт) и качества предоставляемых услуг.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AC40B6">
        <w:rPr>
          <w:rFonts w:ascii="Arial" w:hAnsi="Arial" w:cs="Arial"/>
          <w:b/>
          <w:bCs/>
          <w:sz w:val="20"/>
          <w:szCs w:val="20"/>
        </w:rPr>
        <w:t>Подпрограмма III «Развитие системы отдыха и оздоровления детей» направлена на формирование целостной системы организации отдыха и оздоровления детей и подростков, которая содержит мероприятия, направленные на организацию и создание условий для оздоровления детей и подростков, развитие творческого потенциала, формирование здорового образа жизни и укрепления здоровья детей, а также на предупреждение безнадзорности и правонарушений среди несовершеннолетних.</w:t>
      </w:r>
      <w:proofErr w:type="gramEnd"/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Подпрограмма VIII «Развитие трудовых ресурсов и охраны труда» направлена на своевременную профилактику производственного травматизма, а также снижение числа рабочих ме</w:t>
      </w:r>
      <w:proofErr w:type="gramStart"/>
      <w:r w:rsidRPr="00AC40B6">
        <w:rPr>
          <w:rFonts w:ascii="Arial" w:hAnsi="Arial" w:cs="Arial"/>
          <w:b/>
          <w:bCs/>
          <w:sz w:val="20"/>
          <w:szCs w:val="20"/>
        </w:rPr>
        <w:t>ст с вр</w:t>
      </w:r>
      <w:proofErr w:type="gramEnd"/>
      <w:r w:rsidRPr="00AC40B6">
        <w:rPr>
          <w:rFonts w:ascii="Arial" w:hAnsi="Arial" w:cs="Arial"/>
          <w:b/>
          <w:bCs/>
          <w:sz w:val="20"/>
          <w:szCs w:val="20"/>
        </w:rPr>
        <w:t>едными и (или) опасными условиями труда.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Подпрограмма IX «Развитие и поддержка социально ориентированных некоммерческих организаций городского округа Мытищи» направлена на увеличение количества членов добровольческих и волонтёрских организаций, числа социально ориентированных благотворительных и добровольческих некоммерческих организаций городского округа Мытищи, а также информационного обеспечения населения о деятельности СО НКО.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Обобщенная характеристика основных мероприятий муниципальной программы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 xml:space="preserve">При формировании мероприятий, показателей реализации мероприятий в рамках муниципальной программы администрация городского округа Мытищи исходила из требований указов Президента Российской Федерации, национальных проектов, устанавливающих направления действий и целевые показатели в сфере социальной поддержки граждан. 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0B6">
        <w:rPr>
          <w:rFonts w:ascii="Arial" w:hAnsi="Arial" w:cs="Arial"/>
          <w:b/>
          <w:color w:val="000000"/>
          <w:sz w:val="20"/>
          <w:szCs w:val="20"/>
        </w:rPr>
        <w:t>Муниципальной программой предусмотрена реализация следующих основных мероприятий: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0B6">
        <w:rPr>
          <w:rFonts w:ascii="Arial" w:hAnsi="Arial" w:cs="Arial"/>
          <w:b/>
          <w:color w:val="000000"/>
          <w:sz w:val="20"/>
          <w:szCs w:val="20"/>
        </w:rPr>
        <w:t>В рамках подпрограммы «Социальная поддержка граждан»: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0B6">
        <w:rPr>
          <w:rFonts w:ascii="Arial" w:hAnsi="Arial" w:cs="Arial"/>
          <w:b/>
          <w:color w:val="000000"/>
          <w:sz w:val="20"/>
          <w:szCs w:val="20"/>
        </w:rPr>
        <w:t>1. Обеспечение дополнительных мер социальной поддержки.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0B6">
        <w:rPr>
          <w:rFonts w:ascii="Arial" w:hAnsi="Arial" w:cs="Arial"/>
          <w:b/>
          <w:color w:val="000000"/>
          <w:sz w:val="20"/>
          <w:szCs w:val="20"/>
        </w:rPr>
        <w:t>2. Материальная поддержка отдельных категорий граждан.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0B6">
        <w:rPr>
          <w:rFonts w:ascii="Arial" w:hAnsi="Arial" w:cs="Arial"/>
          <w:b/>
          <w:color w:val="000000"/>
          <w:sz w:val="20"/>
          <w:szCs w:val="20"/>
        </w:rPr>
        <w:t>В рамках подпрограммы «Доступная среда»: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0B6">
        <w:rPr>
          <w:rFonts w:ascii="Arial" w:hAnsi="Arial" w:cs="Arial"/>
          <w:b/>
          <w:color w:val="000000"/>
          <w:sz w:val="20"/>
          <w:szCs w:val="20"/>
        </w:rPr>
        <w:t xml:space="preserve">1. Создание </w:t>
      </w:r>
      <w:proofErr w:type="spellStart"/>
      <w:r w:rsidRPr="00AC40B6">
        <w:rPr>
          <w:rFonts w:ascii="Arial" w:hAnsi="Arial" w:cs="Arial"/>
          <w:b/>
          <w:color w:val="000000"/>
          <w:sz w:val="20"/>
          <w:szCs w:val="20"/>
        </w:rPr>
        <w:t>безбарьерной</w:t>
      </w:r>
      <w:proofErr w:type="spellEnd"/>
      <w:r w:rsidRPr="00AC40B6">
        <w:rPr>
          <w:rFonts w:ascii="Arial" w:hAnsi="Arial" w:cs="Arial"/>
          <w:b/>
          <w:color w:val="000000"/>
          <w:sz w:val="20"/>
          <w:szCs w:val="20"/>
        </w:rPr>
        <w:t xml:space="preserve"> среды на объектах социальной, инженерной и транспортной инфраструктуры городского округа Мытищи.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0B6">
        <w:rPr>
          <w:rFonts w:ascii="Arial" w:hAnsi="Arial" w:cs="Arial"/>
          <w:b/>
          <w:color w:val="000000"/>
          <w:sz w:val="20"/>
          <w:szCs w:val="20"/>
        </w:rPr>
        <w:t>В рамках подпрограммы «Развитие системы отдыха и оздоровления детей»: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0B6">
        <w:rPr>
          <w:rFonts w:ascii="Arial" w:hAnsi="Arial" w:cs="Arial"/>
          <w:b/>
          <w:color w:val="000000"/>
          <w:sz w:val="20"/>
          <w:szCs w:val="20"/>
        </w:rPr>
        <w:t>1. Мероприятия по организации отдыха детей в каникулярное время, проводимые городским округом Мытищи.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0B6">
        <w:rPr>
          <w:rFonts w:ascii="Arial" w:hAnsi="Arial" w:cs="Arial"/>
          <w:b/>
          <w:color w:val="000000"/>
          <w:sz w:val="20"/>
          <w:szCs w:val="20"/>
        </w:rPr>
        <w:t>В рамках подпрограммы «Развитие трудовых ресурсов и охраны труда»: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0B6">
        <w:rPr>
          <w:rFonts w:ascii="Arial" w:hAnsi="Arial" w:cs="Arial"/>
          <w:b/>
          <w:color w:val="000000"/>
          <w:sz w:val="20"/>
          <w:szCs w:val="20"/>
        </w:rPr>
        <w:t>1. Снижение уровня производственного травматизма.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0B6">
        <w:rPr>
          <w:rFonts w:ascii="Arial" w:hAnsi="Arial" w:cs="Arial"/>
          <w:b/>
          <w:color w:val="000000"/>
          <w:sz w:val="20"/>
          <w:szCs w:val="20"/>
        </w:rPr>
        <w:t>В рамках подпрограммы «Развитие и поддержка социально ориентированных некоммерческих организаций»: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0B6">
        <w:rPr>
          <w:rFonts w:ascii="Arial" w:hAnsi="Arial" w:cs="Arial"/>
          <w:b/>
          <w:color w:val="000000"/>
          <w:sz w:val="20"/>
          <w:szCs w:val="20"/>
        </w:rPr>
        <w:t>1 Повышение доступа СО НКО, осуществляющим свою деятельность в социальной сфере, к бюджетным средствам, выделяемым на предоставление услуг населению городского округа Мытищи, в социальной сфере.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 xml:space="preserve">Реализация мероприятий муниципальной программы направлена </w:t>
      </w:r>
      <w:proofErr w:type="gramStart"/>
      <w:r w:rsidRPr="00AC40B6">
        <w:rPr>
          <w:rFonts w:ascii="Arial" w:hAnsi="Arial" w:cs="Arial"/>
          <w:b/>
          <w:bCs/>
          <w:sz w:val="20"/>
          <w:szCs w:val="20"/>
        </w:rPr>
        <w:t>на</w:t>
      </w:r>
      <w:proofErr w:type="gramEnd"/>
      <w:r w:rsidRPr="00AC40B6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 xml:space="preserve">1) повышение эффективности дополнительных мер социальной поддержки за счет усиления принципов адресности и нуждаемости; 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 xml:space="preserve">2)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 Мытищи; 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 xml:space="preserve">3) сохранение и развитие инфраструктуры отдыха и оздоровления детей, создание условий для духовного, нравственного и физического развития детей во время пребывания в организациях отдыха детей и их оздоровления; 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 xml:space="preserve">4) создание благоприятных условий для повышения демографического потенциала городского округа путем укрепления института семьи, профилактики семейного неблагополучия и социального сиротства, безнадзорности и беспризорности несовершеннолетних. 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5) формирование привлекательного микроклимата для эффективного функционирования некоммерческих организаций в социальной сфере.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 xml:space="preserve">Это позволит обеспечить выполнение в полном объеме социальных гарантий, установленных законодательством. 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Мероприятия в сфере развития трудовых ресурсов и охраны труда направлены на обеспечение социальных гарантий работников городского округа Мытищи, снижение уровня производственного травматизма, улучшение условий труда и предусматривают взаимодействие между профсоюзами, работодателями и администрацией округа по сохранению социальной стабильности в округе;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трудоспособного населения городского округа Мытищи.</w:t>
      </w: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3) Планируемые результаты реализации муниципальной программы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7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83"/>
        <w:gridCol w:w="36"/>
        <w:gridCol w:w="1418"/>
        <w:gridCol w:w="32"/>
        <w:gridCol w:w="1041"/>
        <w:gridCol w:w="60"/>
        <w:gridCol w:w="1275"/>
        <w:gridCol w:w="11"/>
        <w:gridCol w:w="1266"/>
        <w:gridCol w:w="1074"/>
        <w:gridCol w:w="60"/>
        <w:gridCol w:w="1207"/>
        <w:gridCol w:w="69"/>
        <w:gridCol w:w="1134"/>
        <w:gridCol w:w="63"/>
        <w:gridCol w:w="1071"/>
        <w:gridCol w:w="31"/>
        <w:gridCol w:w="1245"/>
      </w:tblGrid>
      <w:tr w:rsidR="00AC40B6" w:rsidRPr="00AC40B6" w:rsidTr="00C738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Показатели реализации муниципальной программы</w:t>
            </w:r>
          </w:p>
        </w:tc>
        <w:tc>
          <w:tcPr>
            <w:tcW w:w="14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Тип показателя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3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5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" w:right="-24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AC40B6" w:rsidRPr="00AC40B6" w:rsidTr="00C73800">
        <w:trPr>
          <w:trHeight w:val="13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 «Социальная поддержка граждан»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Уровень бедности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Указ Президента РФ от 04.02.2021 №68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4,2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3,6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03</w:t>
            </w:r>
          </w:p>
        </w:tc>
      </w:tr>
      <w:tr w:rsidR="00AC40B6" w:rsidRPr="00AC40B6" w:rsidTr="00C738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Активное долголетие</w:t>
            </w:r>
          </w:p>
        </w:tc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7,5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12,5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II «Доступная среда»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66,4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72,8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77,8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82,8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87,8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92,8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3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jc w:val="both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4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 - инвалидов школьного возраста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jc w:val="both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III «Развитие системы отдыха и оздоровления детей»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59,5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26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77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61,5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62,0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62,5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63,0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05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326" w:lineRule="exac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spacing w:after="0" w:line="326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55,7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27,98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55,9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56,0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57,0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05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VIII «Развитие трудовых ресурсов и охраны труда»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4.1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Число пострадавших в результате несчастных случаев со смертельным исходом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промилле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0,067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0,062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0,060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0,059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5.       </w:t>
            </w:r>
          </w:p>
        </w:tc>
        <w:tc>
          <w:tcPr>
            <w:tcW w:w="14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IX «Развитие и поддержка социально ориентированных некоммерческих организаций»</w:t>
            </w:r>
          </w:p>
        </w:tc>
      </w:tr>
      <w:tr w:rsidR="00AC40B6" w:rsidRPr="00AC40B6" w:rsidTr="00C738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НКО, которым оказана поддержка органами местного самоуправления 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01,02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5.1.1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1.1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социальной защиты населения, которым оказана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01,02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5.1.2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1.2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культуры, которым оказана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5.1.3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1.3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образования, которым оказана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01,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5.1.4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1.4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физической культуры и спорта, которым оказана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5.1.5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1.5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охраны здоровья, которым оказана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0,0087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0,0086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0,0085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0,0085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AC40B6" w:rsidRPr="00AC40B6" w:rsidTr="00C73800">
        <w:trPr>
          <w:trHeight w:val="1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5.2.1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2.1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Доля расходов, направляемых на предоставление субсидий СО НКО в сфере социальной защиты населения, в общем объеме расходов бюджета муниципального образования Московской области в сфере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AC40B6" w:rsidRPr="00AC40B6" w:rsidTr="00C73800">
        <w:trPr>
          <w:trHeight w:val="1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5.2.2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2.3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Доля расходов, направляемых на предоставление субсидий СО НКО 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br/>
              <w:t>в сфере образования, в общем объеме расходов бюджета муниципального образования Московской области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AC40B6" w:rsidRPr="00AC40B6" w:rsidTr="00C7380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4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НКО, которым оказана финансовая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AC40B6" w:rsidRPr="00AC40B6" w:rsidTr="00C73800">
        <w:trPr>
          <w:trHeight w:val="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5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НКО, которым оказана имущественная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5.4.1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5.1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социальной защиты населения, которым оказана имущественная поддержка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5.4.2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5.2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культуры, которым оказана имущественная поддержка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5.4.3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5.3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образования, которым оказана имущественная поддержка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5.4.4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5.4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физической культуры и спорта, которым оказана имущественная поддержка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5.4.5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5.5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охраны здоровья, которым оказана имущественная поддержка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6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 НКО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2860,04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2860,04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1953,8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2066,6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2214,9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5.5.1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6.1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646,3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646,3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677,9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677,9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677,9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5.5.2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6.2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сфере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152,8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1042,5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1042,5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1042,5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5.5.3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6.3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1363,04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1363,04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148,3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148,3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296,6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5.5.4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6.4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612,8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612,8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112,8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112,8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5.5.5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6.5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охраны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85,1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7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Количество СО НКО, которым оказана консультационная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8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Численность граждан, принявших участие в просветительских мероприятиях по вопросам деятельности СО 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AC40B6" w:rsidRPr="00AC40B6" w:rsidTr="00C7380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9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Количество проведенных органами местного самоуправления просветительских мероприятий по вопросам деятельности СО 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</w:tbl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val="en-US" w:eastAsia="en-US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 xml:space="preserve">4) Методика </w:t>
      </w:r>
      <w:proofErr w:type="gramStart"/>
      <w:r w:rsidRPr="00AC40B6">
        <w:rPr>
          <w:rFonts w:ascii="Arial" w:hAnsi="Arial" w:cs="Arial"/>
          <w:b/>
          <w:bCs/>
          <w:sz w:val="20"/>
          <w:szCs w:val="20"/>
        </w:rPr>
        <w:t>расчета значений планируемых результатов реализации муниципальной программы</w:t>
      </w:r>
      <w:proofErr w:type="gramEnd"/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tbl>
      <w:tblPr>
        <w:tblW w:w="147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836"/>
        <w:gridCol w:w="1134"/>
        <w:gridCol w:w="5245"/>
        <w:gridCol w:w="567"/>
        <w:gridCol w:w="2835"/>
        <w:gridCol w:w="1276"/>
      </w:tblGrid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N </w:t>
            </w:r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Источник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Период представления отчетности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 «Социальная поддержка граждан»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Уровень бедности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 w:rsidRPr="00AC40B6">
              <w:rPr>
                <w:rFonts w:ascii="Arial" w:hAnsi="Arial" w:cs="Arial"/>
                <w:b/>
                <w:sz w:val="20"/>
                <w:szCs w:val="18"/>
              </w:rPr>
              <w:t>Показатель «Уровень бедности» характеризует долю граждан муниципального образования Московской области со среднедушевым доходом ниже величины прожиточного минимума на душу населения за квартал, предшествующий отчетному, в общей численности населения и рассчитывается как:</w:t>
            </w:r>
            <w:proofErr w:type="gramEnd"/>
          </w:p>
          <w:p w:rsidR="00AC40B6" w:rsidRPr="00AC40B6" w:rsidRDefault="00AC40B6" w:rsidP="00AC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18"/>
              </w:rPr>
              <w:t>Убед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18"/>
              </w:rPr>
              <w:t>=</w:t>
            </w:r>
            <w:proofErr w:type="spellStart"/>
            <w:r w:rsidRPr="00AC40B6">
              <w:rPr>
                <w:rFonts w:ascii="Arial" w:hAnsi="Arial" w:cs="Arial"/>
                <w:b/>
                <w:sz w:val="20"/>
                <w:szCs w:val="18"/>
              </w:rPr>
              <w:t>Чбед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18"/>
              </w:rPr>
              <w:t>/</w:t>
            </w:r>
            <w:proofErr w:type="spellStart"/>
            <w:r w:rsidRPr="00AC40B6">
              <w:rPr>
                <w:rFonts w:ascii="Arial" w:hAnsi="Arial" w:cs="Arial"/>
                <w:b/>
                <w:sz w:val="20"/>
                <w:szCs w:val="18"/>
              </w:rPr>
              <w:t>Чобщ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18"/>
              </w:rPr>
              <w:t xml:space="preserve">*100 %, </w:t>
            </w:r>
          </w:p>
          <w:p w:rsidR="00AC40B6" w:rsidRPr="00AC40B6" w:rsidRDefault="00AC40B6" w:rsidP="00AC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AC40B6">
              <w:rPr>
                <w:rFonts w:ascii="Arial" w:hAnsi="Arial" w:cs="Arial"/>
                <w:b/>
                <w:sz w:val="20"/>
                <w:szCs w:val="18"/>
              </w:rPr>
              <w:t>где:</w:t>
            </w:r>
          </w:p>
          <w:p w:rsidR="00AC40B6" w:rsidRPr="00AC40B6" w:rsidRDefault="00AC40B6" w:rsidP="00AC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18"/>
              </w:rPr>
              <w:t>Убед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18"/>
              </w:rPr>
              <w:t xml:space="preserve"> – доля бедного населения муниципального образования Московской области в общей численности населения муниципального образования Московской области, процент;</w:t>
            </w:r>
          </w:p>
          <w:p w:rsidR="00AC40B6" w:rsidRPr="00AC40B6" w:rsidRDefault="00AC40B6" w:rsidP="00AC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18"/>
              </w:rPr>
              <w:t>Чбед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18"/>
              </w:rPr>
              <w:t xml:space="preserve"> – численность бедного населения муниципального образования Московской области, человек (далее  –  численность бедного населения); </w:t>
            </w:r>
          </w:p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18"/>
              </w:rPr>
              <w:t>Чобщ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18"/>
              </w:rPr>
              <w:t xml:space="preserve"> – общая численность населения муниципального образования Московской области на 1 января отчетного года, человек.</w:t>
            </w:r>
          </w:p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AC40B6">
              <w:rPr>
                <w:rFonts w:ascii="Arial" w:hAnsi="Arial" w:cs="Arial"/>
                <w:b/>
                <w:sz w:val="20"/>
                <w:szCs w:val="18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:rsidR="00AC40B6" w:rsidRPr="00AC40B6" w:rsidRDefault="00AC40B6" w:rsidP="00AC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AC40B6">
              <w:rPr>
                <w:rFonts w:ascii="Arial" w:hAnsi="Arial" w:cs="Arial"/>
                <w:b/>
                <w:sz w:val="20"/>
                <w:szCs w:val="18"/>
              </w:rPr>
              <w:t>пособие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:rsidR="00AC40B6" w:rsidRPr="00AC40B6" w:rsidRDefault="00AC40B6" w:rsidP="00AC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AC40B6">
              <w:rPr>
                <w:rFonts w:ascii="Arial" w:hAnsi="Arial" w:cs="Arial"/>
                <w:b/>
                <w:sz w:val="20"/>
                <w:szCs w:val="18"/>
              </w:rPr>
              <w:t>региональная социальная доплата к пенсии, установленная пунктом 7 статьи 14 Закона Московской области №  36/2006-ОЗ «О социальной поддержке отдельных категорий граждан в Московской области»;</w:t>
            </w:r>
          </w:p>
          <w:p w:rsidR="00AC40B6" w:rsidRPr="00AC40B6" w:rsidRDefault="00AC40B6" w:rsidP="00AC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AC40B6">
              <w:rPr>
                <w:rFonts w:ascii="Arial" w:hAnsi="Arial" w:cs="Arial"/>
                <w:b/>
                <w:sz w:val="20"/>
                <w:szCs w:val="18"/>
              </w:rPr>
              <w:t xml:space="preserve">государственная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  <w:r w:rsidRPr="00AC40B6">
              <w:rPr>
                <w:rFonts w:ascii="Arial" w:hAnsi="Arial" w:cs="Arial"/>
                <w:b/>
                <w:sz w:val="20"/>
                <w:szCs w:val="18"/>
              </w:rPr>
              <w:br/>
              <w:t>в Московской области»;</w:t>
            </w:r>
          </w:p>
          <w:p w:rsidR="00AC40B6" w:rsidRPr="00AC40B6" w:rsidRDefault="00AC40B6" w:rsidP="00AC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AC40B6">
              <w:rPr>
                <w:rFonts w:ascii="Arial" w:hAnsi="Arial" w:cs="Arial"/>
                <w:b/>
                <w:sz w:val="20"/>
                <w:szCs w:val="18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  <w:r w:rsidRPr="00AC40B6">
              <w:rPr>
                <w:rFonts w:ascii="Arial" w:hAnsi="Arial" w:cs="Arial"/>
                <w:b/>
                <w:sz w:val="20"/>
                <w:szCs w:val="18"/>
              </w:rPr>
              <w:br/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AC40B6">
              <w:rPr>
                <w:rFonts w:ascii="Arial" w:hAnsi="Arial" w:cs="Arial"/>
                <w:b/>
                <w:sz w:val="20"/>
                <w:szCs w:val="18"/>
              </w:rPr>
              <w:br/>
              <w:t xml:space="preserve">по организации предоставления гражданам Российской Федерации, имеющим место жительства в Московской области, субсидий </w:t>
            </w:r>
            <w:r w:rsidRPr="00AC40B6">
              <w:rPr>
                <w:rFonts w:ascii="Arial" w:hAnsi="Arial" w:cs="Arial"/>
                <w:b/>
                <w:sz w:val="20"/>
                <w:szCs w:val="18"/>
              </w:rPr>
              <w:br/>
              <w:t>на оплату жилого помещения и коммунальных услуг»,</w:t>
            </w:r>
          </w:p>
          <w:p w:rsidR="00AC40B6" w:rsidRPr="00AC40B6" w:rsidRDefault="00AC40B6" w:rsidP="00AC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AC40B6">
              <w:rPr>
                <w:rFonts w:ascii="Arial" w:hAnsi="Arial" w:cs="Arial"/>
                <w:b/>
                <w:sz w:val="20"/>
                <w:szCs w:val="18"/>
              </w:rPr>
              <w:t>без дублирования списочной численности получателей мер социальной поддержки.</w:t>
            </w:r>
          </w:p>
          <w:p w:rsidR="00AC40B6" w:rsidRPr="00AC40B6" w:rsidRDefault="00AC40B6" w:rsidP="00AC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AC40B6">
              <w:rPr>
                <w:rFonts w:ascii="Arial" w:hAnsi="Arial" w:cs="Arial"/>
                <w:b/>
                <w:sz w:val="20"/>
                <w:szCs w:val="18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2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2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Активное долголетие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7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7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7"/>
              </w:rPr>
              <w:t>Показатель рассчитывается по формуле: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7"/>
              </w:rPr>
            </w:pPr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7"/>
              </w:rPr>
              <w:t>Р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7"/>
              </w:rPr>
              <w:t>=Р1/Р2*100%, где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7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7"/>
              </w:rPr>
              <w:t>Р</w:t>
            </w:r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7"/>
              </w:rPr>
              <w:t>1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7"/>
              </w:rPr>
              <w:t xml:space="preserve"> – фактическая численность граждан (мужчин старше 60 лет и женщин старше 55 лет), посещающая занятия в учреждениях спорта, культуры, социального обслуживания и иных учреждениях, а также участвующих в экскурсионных поездках, за отчетный период; 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7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7"/>
              </w:rPr>
              <w:t>Р</w:t>
            </w:r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7"/>
              </w:rPr>
              <w:t>2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7"/>
              </w:rPr>
              <w:t xml:space="preserve"> – численность граждан (мужчин старше 60 лет и женщин старше 55 лет), зарегистрированных на территории муниципального образования Московской области.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7"/>
              </w:rPr>
            </w:pP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7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7"/>
              </w:rPr>
              <w:t xml:space="preserve">Источник информации: 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7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7"/>
              </w:rPr>
              <w:t>Р</w:t>
            </w:r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7"/>
              </w:rPr>
              <w:t>1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7"/>
              </w:rPr>
              <w:t xml:space="preserve"> – информация из мобильного приложения, обеспечивающего электронный учет граждан, посещающих занятия. 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7"/>
              </w:rPr>
              <w:t>Р</w:t>
            </w:r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7"/>
              </w:rPr>
              <w:t>2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7"/>
              </w:rPr>
              <w:t xml:space="preserve"> – данные Территориального органа Федеральной службы государственной статистики (</w:t>
            </w: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7"/>
              </w:rPr>
              <w:t>Мосстат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7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II «Доступная среда»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Достижение показателя, является обязательным для всех муниципальных образований Московской области.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="142" w:tblpY="57"/>
              <w:tblOverlap w:val="never"/>
              <w:tblW w:w="4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709"/>
              <w:gridCol w:w="709"/>
              <w:gridCol w:w="708"/>
              <w:gridCol w:w="709"/>
              <w:gridCol w:w="709"/>
            </w:tblGrid>
            <w:tr w:rsidR="00AC40B6" w:rsidRPr="00AC40B6" w:rsidTr="00C73800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0B6" w:rsidRPr="00AC40B6" w:rsidRDefault="00AC40B6" w:rsidP="00AC40B6">
                  <w:pPr>
                    <w:shd w:val="clear" w:color="auto" w:fill="FFFFFF"/>
                    <w:tabs>
                      <w:tab w:val="left" w:pos="1814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C40B6">
                    <w:rPr>
                      <w:rFonts w:ascii="Arial" w:hAnsi="Arial" w:cs="Arial"/>
                      <w:b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0B6" w:rsidRPr="00AC40B6" w:rsidRDefault="00AC40B6" w:rsidP="00AC40B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AC40B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0B6" w:rsidRPr="00AC40B6" w:rsidRDefault="00AC40B6" w:rsidP="00AC40B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AC40B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0B6" w:rsidRPr="00AC40B6" w:rsidRDefault="00AC40B6" w:rsidP="00AC40B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AC40B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0B6" w:rsidRPr="00AC40B6" w:rsidRDefault="00AC40B6" w:rsidP="00AC40B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AC40B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0B6" w:rsidRPr="00AC40B6" w:rsidRDefault="00AC40B6" w:rsidP="00AC40B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AC40B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2024 год</w:t>
                  </w:r>
                </w:p>
              </w:tc>
            </w:tr>
            <w:tr w:rsidR="00AC40B6" w:rsidRPr="00AC40B6" w:rsidTr="00C73800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0B6" w:rsidRPr="00AC40B6" w:rsidRDefault="00AC40B6" w:rsidP="00AC40B6">
                  <w:pPr>
                    <w:shd w:val="clear" w:color="auto" w:fill="FFFFFF"/>
                    <w:tabs>
                      <w:tab w:val="left" w:pos="1814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C40B6"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процент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0B6" w:rsidRPr="00AC40B6" w:rsidRDefault="00AC40B6" w:rsidP="00AC40B6">
                  <w:pPr>
                    <w:shd w:val="clear" w:color="auto" w:fill="FFFFFF"/>
                    <w:tabs>
                      <w:tab w:val="left" w:pos="1814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C40B6">
                    <w:rPr>
                      <w:rFonts w:ascii="Arial" w:hAnsi="Arial" w:cs="Arial"/>
                      <w:b/>
                      <w:sz w:val="20"/>
                      <w:szCs w:val="20"/>
                    </w:rPr>
                    <w:t>72,8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0B6" w:rsidRPr="00AC40B6" w:rsidRDefault="00AC40B6" w:rsidP="00AC40B6">
                  <w:pPr>
                    <w:shd w:val="clear" w:color="auto" w:fill="FFFFFF"/>
                    <w:tabs>
                      <w:tab w:val="left" w:pos="1814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C40B6">
                    <w:rPr>
                      <w:rFonts w:ascii="Arial" w:hAnsi="Arial" w:cs="Arial"/>
                      <w:b/>
                      <w:sz w:val="20"/>
                      <w:szCs w:val="20"/>
                    </w:rPr>
                    <w:t>77,8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0B6" w:rsidRPr="00AC40B6" w:rsidRDefault="00AC40B6" w:rsidP="00AC40B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AC40B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82,8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0B6" w:rsidRPr="00AC40B6" w:rsidRDefault="00AC40B6" w:rsidP="00AC40B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AC40B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87,8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0B6" w:rsidRPr="00AC40B6" w:rsidRDefault="00AC40B6" w:rsidP="00AC40B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AC40B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92,8</w:t>
                  </w:r>
                </w:p>
              </w:tc>
            </w:tr>
          </w:tbl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Ддо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= </w:t>
            </w:r>
            <w:proofErr w:type="gramStart"/>
            <w:r w:rsidRPr="00AC40B6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proofErr w:type="spellStart"/>
            <w:proofErr w:type="gramEnd"/>
            <w:r w:rsidRPr="00AC40B6">
              <w:rPr>
                <w:rFonts w:ascii="Arial" w:hAnsi="Arial" w:cs="Arial"/>
                <w:b/>
                <w:sz w:val="20"/>
                <w:szCs w:val="20"/>
              </w:rPr>
              <w:t>ипо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AC40B6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t>око*100%, где: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Ддо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муниципальных приоритетных объектов;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Nипо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на территории муниципального образования;</w:t>
            </w:r>
            <w:proofErr w:type="gramEnd"/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N</w:t>
            </w:r>
            <w:proofErr w:type="gramEnd"/>
            <w:r w:rsidRPr="00AC40B6">
              <w:rPr>
                <w:rFonts w:ascii="Arial" w:hAnsi="Arial" w:cs="Arial"/>
                <w:b/>
                <w:sz w:val="20"/>
                <w:szCs w:val="20"/>
              </w:rPr>
              <w:t>око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– общее количество муниципальных приоритетных объектов на территории муниципального образования.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Источниками для расчета показателя являются сведения,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маломобильных граждан.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F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д=Ад/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Q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д*100%, где: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Q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Источниками для расчета показателя являются: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4" w:history="1">
              <w:r w:rsidRPr="00AC40B6">
                <w:rPr>
                  <w:rFonts w:ascii="Arial" w:eastAsia="Calibri" w:hAnsi="Arial" w:cs="Arial"/>
                  <w:b/>
                  <w:sz w:val="20"/>
                  <w:szCs w:val="20"/>
                </w:rPr>
                <w:t>форме 85-К</w:t>
              </w:r>
            </w:hyperlink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Q</w:t>
            </w:r>
            <w:proofErr w:type="gramEnd"/>
            <w:r w:rsidRPr="00AC40B6">
              <w:rPr>
                <w:rFonts w:ascii="Arial" w:hAnsi="Arial" w:cs="Arial"/>
                <w:b/>
                <w:sz w:val="20"/>
                <w:szCs w:val="20"/>
              </w:rPr>
              <w:t>д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3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Доля детей-инвалидов в возрасте от 5 до 18 лет, получающих дополнительное образование, от общей численности детей-инвалидов данного возраста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F</w:t>
            </w: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доп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= </w:t>
            </w: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Адоп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Q</w:t>
            </w: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доп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*100%, где: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доп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доп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Q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доп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общая численность детей-инвалидов от 5 до 18 лет.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Источниками для расчета показателя являются: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доп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5" w:history="1">
              <w:r w:rsidRPr="00AC40B6">
                <w:rPr>
                  <w:rFonts w:ascii="Arial" w:eastAsia="Calibri" w:hAnsi="Arial" w:cs="Arial"/>
                  <w:b/>
                  <w:sz w:val="20"/>
                  <w:szCs w:val="20"/>
                </w:rPr>
                <w:t>форме № 1-ДО</w:t>
              </w:r>
            </w:hyperlink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Q</w:t>
            </w:r>
            <w:proofErr w:type="gramEnd"/>
            <w:r w:rsidRPr="00AC40B6">
              <w:rPr>
                <w:rFonts w:ascii="Arial" w:hAnsi="Arial" w:cs="Arial"/>
                <w:b/>
                <w:sz w:val="20"/>
                <w:szCs w:val="20"/>
              </w:rPr>
              <w:t>доп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4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F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ш=</w:t>
            </w: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Аш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Q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ш*100%, где: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ш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ш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количество детей-инвалидов, обучающихся в общеобразовательных организациях;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Q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ш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общая численность детей-инвалидов школьного возраста.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Источниками для расчета показателя являются: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ш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статистического наблюдения по </w:t>
            </w:r>
            <w:hyperlink r:id="rId16" w:history="1">
              <w:r w:rsidRPr="00AC40B6">
                <w:rPr>
                  <w:rFonts w:ascii="Arial" w:eastAsia="Calibri" w:hAnsi="Arial" w:cs="Arial"/>
                  <w:b/>
                  <w:sz w:val="20"/>
                  <w:szCs w:val="20"/>
                </w:rPr>
                <w:t>форме № ОО-1</w:t>
              </w:r>
            </w:hyperlink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«Сведения об организации, осуществляющей 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образовательную деятельность  по образовательным программам начального общего, основного общего, среднего общего образования», утвержденной приказом Росстата   от 05.08.2020  № 431 «Об утверждении формы федерального статистического 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образования»;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Q</w:t>
            </w:r>
            <w:proofErr w:type="gramEnd"/>
            <w:r w:rsidRPr="00AC40B6">
              <w:rPr>
                <w:rFonts w:ascii="Arial" w:hAnsi="Arial" w:cs="Arial"/>
                <w:b/>
                <w:sz w:val="20"/>
                <w:szCs w:val="20"/>
              </w:rPr>
              <w:t>ш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III «Развитие системы отдыха и оздоровления детей»</w:t>
            </w:r>
          </w:p>
        </w:tc>
      </w:tr>
      <w:tr w:rsidR="00AC40B6" w:rsidRPr="00AC40B6" w:rsidTr="00C73800">
        <w:trPr>
          <w:trHeight w:val="31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Дд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=</w:t>
            </w: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Чотд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Чобщ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*100%</w:t>
            </w:r>
            <w:r w:rsidRPr="00AC40B6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 xml:space="preserve">, 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где: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Дд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Чотд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численность детей, охваченных отдыхом и оздоровлением в текущем году;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Чобщ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Источником значений показателя является отчетность муниципальных образований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rPr>
          <w:trHeight w:val="39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Ддтжс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=</w:t>
            </w: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Чотдтжс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Чобщ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*100%, где: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Ддтжс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Чотдтжс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Чобщ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Источником значений показателя является отчетность муниципальных образований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VIII «Развитие трудовых ресурсов и охраны труда»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Число пострадавших в результате несчастных случаев со смертельным исходом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промилле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Кчсм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= Ксм / </w:t>
            </w: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Ксп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x 1000, где: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Кчсм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- коэффициент частоты случаев смертельного травматизма;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Ксм - количество пострадавших со смертельным исходом связанных с производством;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Ксп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муниципальных образований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Подпрограмма IX «Развитие и поддержка социально ориентированных некоммерческих организаций»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1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НКО, которым оказана поддержка органами местного самоуправления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Ксонко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>=</w:t>
            </w: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Ксонко</w:t>
            </w:r>
            <w:r w:rsidRPr="00AC40B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сз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t>+Ксонко</w:t>
            </w:r>
            <w:r w:rsidRPr="00AC40B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культ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t>+Ксонко</w:t>
            </w:r>
            <w:r w:rsidRPr="00AC40B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обр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t>+Ксонко</w:t>
            </w:r>
            <w:r w:rsidRPr="00AC40B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фс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Ксонко</w:t>
            </w:r>
            <w:r w:rsidRPr="00AC40B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зд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t>+Ксонко</w:t>
            </w:r>
            <w:r w:rsidRPr="00AC40B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ин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где: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Ксонко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Ксонко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>сз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–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Ксонко</w:t>
            </w:r>
            <w:r w:rsidRPr="00AC40B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культ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Ксонко</w:t>
            </w:r>
            <w:r w:rsidRPr="00AC40B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обр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Ксонко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>фс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Ксонко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>зд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Ксонко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>ин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1.1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социальной защиты населения, которым оказана поддержка органами местного самоуправления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Ксонкосз=</m:t>
                </m:r>
                <m:nary>
                  <m:naryPr>
                    <m:chr m:val="∑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сонкосз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 </m:t>
                    </m:r>
                  </m:e>
                </m:nary>
              </m:oMath>
            </m:oMathPara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где: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Ксонкосз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–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N – число СО НКО на территории муниципального образования в сфере социальной защиты населения, получивших поддержку от органов местного самоуправления.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1.2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культуры, которым оказана поддержка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Ксонкокульт=</m:t>
                </m:r>
                <m:nary>
                  <m:naryPr>
                    <m:chr m:val="∑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сонкокульт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 </m:t>
                    </m:r>
                  </m:e>
                </m:nary>
              </m:oMath>
            </m:oMathPara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где: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Ксонкокульт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N – число СО НКО на территории муниципального образования в сфере культуры, получивших поддержку от органов местного самоуправления.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5.1.3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1.3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образования, которым оказана поддержка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Ксонкообр=</m:t>
                </m:r>
                <m:nary>
                  <m:naryPr>
                    <m:chr m:val="∑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сонкообр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 </m:t>
                    </m:r>
                  </m:e>
                </m:nary>
              </m:oMath>
            </m:oMathPara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где: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Ксонкообр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N – число СО НКО на территории муниципального образования в сфере образования, получивших поддержку от органов местного самоуправления.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rPr>
          <w:trHeight w:val="24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5.1.4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1.4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физической культуры и спорта, которым оказана поддержка органами местного самоуправления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Ксонкофс=</m:t>
                </m:r>
                <m:nary>
                  <m:naryPr>
                    <m:chr m:val="∑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сонкофс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 </m:t>
                    </m:r>
                  </m:e>
                </m:nary>
              </m:oMath>
            </m:oMathPara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где: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Ксонкофс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N – число СО НКО на территории муниципального образования в сфере физической культуры и спорта, получивших поддержку от органов местного самоуправления.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rPr>
          <w:trHeight w:val="2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5.1.5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1.5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охраны здоровья, которым оказана поддержка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Ксонкозд=</m:t>
                </m:r>
                <m:nary>
                  <m:naryPr>
                    <m:chr m:val="∑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сонкозд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 </m:t>
                    </m:r>
                  </m:e>
                </m:nary>
              </m:oMath>
            </m:oMathPara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где: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Ксонкозд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N – число СО НКО на территории муниципального образования в сфере охраны здоровья, получивших поддержку от органов местного самоуправления.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2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Значения показателя рассчитывается по следующей формуле: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Дсонко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= </w:t>
            </w: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Рсонко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Рсф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х 100%, где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Дсонко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Рсонко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</w:t>
            </w:r>
            <w:proofErr w:type="gram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  <w:proofErr w:type="gramEnd"/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Рсф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rPr>
          <w:trHeight w:val="3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2.1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Доля расходов, направляемых на предоставление субсидий СО НКО в сфере социальной защиты населения, в общем объеме расходов бюджета муниципального образования Московской области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Значение показателя рассчитывается по формуле: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Дсонкосз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= </w:t>
            </w: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Рсонкосз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Рсз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х 100%, где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Дсонкосз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— доля расходов, направляемых на предоставление субсидий СО НКО в сфере социальной защиты населения, в общем объеме расходов бюджета муниципального образования Московской области в сфере социальной защиты населения;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Рсонкосз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— объем расходов бюджета муниципального образования, направляемых на предоставление субсидий СО НКО в сфере социальной защиты населения в соответствующем году;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Рсз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— объем расходов бюджета муниципального образования Московской области в сфере социальной защиты населения в соответствующем году.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rPr>
          <w:trHeight w:val="7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2.3</w:t>
            </w:r>
          </w:p>
          <w:p w:rsidR="00AC40B6" w:rsidRPr="00AC40B6" w:rsidRDefault="00AC40B6" w:rsidP="00AC40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Доля расходов, направляемых на предоставление субсидий СО НКО в сфере образования, в общем объеме расходов бюджета муниципального образования Московской области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Значение показателя рассчитывается по формуле:</w:t>
            </w:r>
          </w:p>
          <w:p w:rsidR="00AC40B6" w:rsidRPr="00AC40B6" w:rsidRDefault="00AC40B6" w:rsidP="00AC40B6">
            <w:pPr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Дсонкоо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= </w:t>
            </w: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Рсонкоо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Ро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х 100%, где</w:t>
            </w:r>
          </w:p>
          <w:p w:rsidR="00AC40B6" w:rsidRPr="00AC40B6" w:rsidRDefault="00AC40B6" w:rsidP="00AC40B6">
            <w:pPr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Дсонкоо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— доля расходов, направляемых на предоставление субсидий СО НКО в сфере образования, в общем объеме расходов бюджета муниципального образования Московской области в сфере образования;</w:t>
            </w:r>
          </w:p>
          <w:p w:rsidR="00AC40B6" w:rsidRPr="00AC40B6" w:rsidRDefault="00AC40B6" w:rsidP="00AC40B6">
            <w:pPr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Рсонкоо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— объем расходов бюджета муниципального образования, направляемых на предоставление субсидий СО НКО в сфере образования в соответствующем году; </w:t>
            </w:r>
          </w:p>
          <w:p w:rsidR="00AC40B6" w:rsidRPr="00AC40B6" w:rsidRDefault="00AC40B6" w:rsidP="00AC40B6">
            <w:pPr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Ро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— объем расходов бюджета муниципального образования Московской области в сфере образования в соответствующем году.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rPr>
          <w:trHeight w:val="11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4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НКО, которым оказана финансовая поддержка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5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НКО, которым оказана имущественная поддержка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5.4.1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5.1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социальной защиты населения, которым оказана имущественная поддержка органами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 в сфере социальной защиты населения,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5.4.2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5.2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культуры, которым оказана имущественная поддержка органами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 в сфере культуры,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5.4.3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5.3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образования, которым оказана имущественная поддержка органами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 в сфере образования,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5.4.4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5.4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физической культуры и спорта, которым оказана имущественная поддержка органами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 в сфере физической культуры и спорта,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rPr>
          <w:trHeight w:val="20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5.4.5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5.5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охраны здоровья, которым оказана имущественная поддержка органами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 в сфере охраны здоровья,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6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br/>
              <w:t>СО НКО в течение года реализации муниципальной программы.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5.5.1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6.1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br/>
              <w:t>СО НКО в сфере социальной защиты населения в течение года реализации муниципальной программы.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5.5.2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6.2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br/>
              <w:t>СО НКО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 СО НКО в сфере культуры в течение года реализации муниципальной программы.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5.5.3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6.3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br/>
              <w:t>СО НКО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br/>
              <w:t>СО НКО в сфере образования в течение года реализации муниципальной программы.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5.5.4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6.4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br/>
              <w:t xml:space="preserve">СО НКО в сфере физической </w:t>
            </w: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культурыи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br/>
              <w:t>СО НКО в сфере физической культуры и спорта в течение года реализации муниципальной программы.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5.5.5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6.5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br/>
              <w:t>СО НКО в сфере охраны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br/>
              <w:t>СО НКО в сфере охраны здоровья в течение года реализации муниципальной программы.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rPr>
          <w:trHeight w:val="1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7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Количество СО НКО, которым оказана консультационная поддержка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НКО, которым оказана консультационная поддержка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Представители,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 представителями,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8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Численность граждан, принявших участие в просветительских мероприятиях по вопросам деятельности СО 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человек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AC40B6" w:rsidRPr="00AC40B6" w:rsidTr="00C738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AC40B6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9</w:t>
            </w:r>
          </w:p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Количество проведенных органами местного самоуправления просветительских мероприятий по вопросам деятельности СО 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</w:tbl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 xml:space="preserve">5) Порядок взаимодействия ответственных за выполнение мероприятий с </w:t>
      </w:r>
      <w:proofErr w:type="gramStart"/>
      <w:r w:rsidRPr="00AC40B6">
        <w:rPr>
          <w:rFonts w:ascii="Arial" w:hAnsi="Arial" w:cs="Arial"/>
          <w:b/>
          <w:bCs/>
          <w:sz w:val="20"/>
          <w:szCs w:val="20"/>
        </w:rPr>
        <w:t>муниципальным</w:t>
      </w:r>
      <w:proofErr w:type="gramEnd"/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заказчиком муниципальной программы и отчетность о ходе реализации муниципальной программы.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 xml:space="preserve">Ответственность за реализацию муниципальной программы несет муниципальный заказчик (ответственный исполнитель). </w:t>
      </w:r>
      <w:proofErr w:type="gramStart"/>
      <w:r w:rsidRPr="00AC40B6">
        <w:rPr>
          <w:rFonts w:ascii="Arial" w:hAnsi="Arial" w:cs="Arial"/>
          <w:b/>
          <w:bCs/>
          <w:sz w:val="20"/>
          <w:szCs w:val="20"/>
        </w:rPr>
        <w:t>Контроль за</w:t>
      </w:r>
      <w:proofErr w:type="gramEnd"/>
      <w:r w:rsidRPr="00AC40B6">
        <w:rPr>
          <w:rFonts w:ascii="Arial" w:hAnsi="Arial" w:cs="Arial"/>
          <w:b/>
          <w:bCs/>
          <w:sz w:val="20"/>
          <w:szCs w:val="20"/>
        </w:rPr>
        <w:t xml:space="preserve"> ходом реализации муниципальной программы осуществляется главой городского округа Мытищи. 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AC40B6">
        <w:rPr>
          <w:rFonts w:ascii="Arial" w:hAnsi="Arial" w:cs="Arial"/>
          <w:b/>
          <w:bCs/>
          <w:sz w:val="20"/>
          <w:szCs w:val="20"/>
        </w:rPr>
        <w:t>Взаимодействие между исполнителями отдельных программных мероприятий 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– управление по социальной политике администрации городского округа Мытищи и управление по социально-экономического развития городского округа Мытищи.</w:t>
      </w:r>
      <w:proofErr w:type="gramEnd"/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6) Состав, форма, сроки предоставления отчетности.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На основании Постановления администрации городского округа Мытищи Московской области от 19.02.2018 №525 «Об утверждении порядка разработки и реализации муниципальных программ городского округа Мытищи» сроки предоставления отчетности о ходе реализации мероприятий муниципальной программы: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1) до 10 числа месяца, следующего за отчетным кварталом оперативный отчет о реализации мероприятий муниципальной программы (подпрограммы);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 xml:space="preserve">2) до 1 марта года, следующего за </w:t>
      </w:r>
      <w:proofErr w:type="gramStart"/>
      <w:r w:rsidRPr="00AC40B6">
        <w:rPr>
          <w:rFonts w:ascii="Arial" w:hAnsi="Arial" w:cs="Arial"/>
          <w:b/>
          <w:sz w:val="20"/>
          <w:szCs w:val="20"/>
        </w:rPr>
        <w:t>отчетным</w:t>
      </w:r>
      <w:proofErr w:type="gramEnd"/>
      <w:r w:rsidRPr="00AC40B6">
        <w:rPr>
          <w:rFonts w:ascii="Arial" w:hAnsi="Arial" w:cs="Arial"/>
          <w:b/>
          <w:sz w:val="20"/>
          <w:szCs w:val="20"/>
        </w:rPr>
        <w:t>, годовой отчет о реализации муниципальной программы (подпрограммы) для оценки эффективности реализации муниципальной программы (подпрограммы).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Отчеты представляются по формам согласно приложениям № 7, 8 и 9, которые содержат: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а) таблицу, в которой указываются данные: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- об использовании средств бюджета городского округа и средств иных, привлекаемых для реализации муниципальной программы (подпрограммы) источников по каждому мероприятию и в целом по муниципальной программе;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C40B6">
        <w:rPr>
          <w:rFonts w:ascii="Arial" w:hAnsi="Arial" w:cs="Arial"/>
          <w:b/>
          <w:sz w:val="20"/>
          <w:szCs w:val="20"/>
        </w:rPr>
        <w:t>- по всем мероприятиям, из них по не завершенным в утвержденные сроки, указываются причины их невыполнения и предложения по дальнейшей реализации;</w:t>
      </w:r>
      <w:proofErr w:type="gramEnd"/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- по планируемым результатам реализации муниципальной программы (подпрограммы).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б) аналитическую записку, в которой указываются: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- степень достижения запланированных результатов реализации муниципальной программы (подпрограммы) и намеченной цели муниципальной программы (подпрограммы);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- общий объем фактически произведенных расходов, всего и в том числе по источникам финансирования;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- анализ причин несвоевременного выполнения запланированных мероприятий и результатов реализации муниципальной программы (подпрограммы);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в) оперативный (годовой) отчет о выполнении муниципальной программы (подпрограммы) по объектам строительства, реконструкции и капитального ремонта по форме согласно приложению № 9, который содержит: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- наименование объекта, адрес объекта, планируемые работы;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- перечень фактически выполненных работ с указанием объемов, источников финансирования;</w:t>
      </w:r>
    </w:p>
    <w:p w:rsidR="00AC40B6" w:rsidRPr="00AC40B6" w:rsidRDefault="00AC40B6" w:rsidP="00AC40B6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</w:rPr>
        <w:t>- анализ причин невыполнения (несвоевременного выполнения) работ.</w:t>
      </w: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7) Подпрограмма </w:t>
      </w:r>
      <w:r w:rsidRPr="00AC40B6">
        <w:rPr>
          <w:rFonts w:ascii="Arial" w:hAnsi="Arial" w:cs="Arial"/>
          <w:b/>
          <w:sz w:val="20"/>
          <w:szCs w:val="20"/>
          <w:lang w:val="en-US" w:eastAsia="en-US"/>
        </w:rPr>
        <w:t>I</w:t>
      </w:r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«Социальная поддержка граждан»</w:t>
      </w: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Паспорт подпрограммы </w:t>
      </w:r>
      <w:r w:rsidRPr="00AC40B6">
        <w:rPr>
          <w:rFonts w:ascii="Arial" w:hAnsi="Arial" w:cs="Arial"/>
          <w:b/>
          <w:sz w:val="20"/>
          <w:szCs w:val="20"/>
          <w:lang w:val="en-US" w:eastAsia="en-US"/>
        </w:rPr>
        <w:t>I</w:t>
      </w:r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«Социальная поддержка граждан»</w:t>
      </w:r>
    </w:p>
    <w:p w:rsidR="00AC40B6" w:rsidRPr="00AC40B6" w:rsidRDefault="00AC40B6" w:rsidP="00AC40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147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611"/>
        <w:gridCol w:w="1581"/>
        <w:gridCol w:w="1588"/>
        <w:gridCol w:w="1367"/>
        <w:gridCol w:w="1367"/>
        <w:gridCol w:w="1559"/>
        <w:gridCol w:w="1560"/>
        <w:gridCol w:w="1559"/>
        <w:gridCol w:w="11"/>
      </w:tblGrid>
      <w:tr w:rsidR="00AC40B6" w:rsidRPr="00AC40B6" w:rsidTr="00C73800">
        <w:trPr>
          <w:trHeight w:val="539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</w:tr>
      <w:tr w:rsidR="00AC40B6" w:rsidRPr="00AC40B6" w:rsidTr="00C73800">
        <w:trPr>
          <w:trHeight w:val="539"/>
        </w:trPr>
        <w:tc>
          <w:tcPr>
            <w:tcW w:w="2500" w:type="dxa"/>
            <w:vMerge w:val="restart"/>
            <w:tcBorders>
              <w:top w:val="single" w:sz="4" w:space="0" w:color="auto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0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Расходы (тыс. рублей)</w:t>
            </w:r>
          </w:p>
        </w:tc>
      </w:tr>
      <w:tr w:rsidR="00AC40B6" w:rsidRPr="00AC40B6" w:rsidTr="00C73800">
        <w:trPr>
          <w:gridAfter w:val="1"/>
          <w:wAfter w:w="11" w:type="dxa"/>
        </w:trPr>
        <w:tc>
          <w:tcPr>
            <w:tcW w:w="2500" w:type="dxa"/>
            <w:vMerge/>
            <w:tcBorders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</w:tr>
      <w:tr w:rsidR="00AC40B6" w:rsidRPr="00AC40B6" w:rsidTr="00C73800">
        <w:trPr>
          <w:gridAfter w:val="1"/>
          <w:wAfter w:w="11" w:type="dxa"/>
        </w:trPr>
        <w:tc>
          <w:tcPr>
            <w:tcW w:w="2500" w:type="dxa"/>
            <w:vMerge/>
            <w:tcBorders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169211,8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170122,0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179906,0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184998,0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6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171298,8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875536,6</w:t>
            </w:r>
          </w:p>
        </w:tc>
      </w:tr>
      <w:tr w:rsidR="00AC40B6" w:rsidRPr="00AC40B6" w:rsidTr="00C73800">
        <w:trPr>
          <w:gridAfter w:val="1"/>
          <w:wAfter w:w="11" w:type="dxa"/>
          <w:trHeight w:val="439"/>
        </w:trPr>
        <w:tc>
          <w:tcPr>
            <w:tcW w:w="2500" w:type="dxa"/>
            <w:vMerge/>
            <w:tcBorders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143009,2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143722,0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148506,0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153598,0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130841,0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719676,2</w:t>
            </w:r>
          </w:p>
        </w:tc>
      </w:tr>
      <w:tr w:rsidR="00AC40B6" w:rsidRPr="00AC40B6" w:rsidTr="00C73800">
        <w:trPr>
          <w:gridAfter w:val="1"/>
          <w:wAfter w:w="11" w:type="dxa"/>
          <w:trHeight w:val="585"/>
        </w:trPr>
        <w:tc>
          <w:tcPr>
            <w:tcW w:w="2500" w:type="dxa"/>
            <w:vMerge/>
            <w:tcBorders>
              <w:bottom w:val="single" w:sz="4" w:space="0" w:color="auto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26202,6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26400,0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31400,0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31400,0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40457,8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155860,4</w:t>
            </w:r>
          </w:p>
        </w:tc>
      </w:tr>
    </w:tbl>
    <w:p w:rsidR="00AC40B6" w:rsidRPr="00AC40B6" w:rsidRDefault="00AC40B6" w:rsidP="00AC40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Характеристика проблем, решаемых посредством мероприятий подпрограммы </w:t>
      </w:r>
      <w:r w:rsidRPr="00AC40B6">
        <w:rPr>
          <w:rFonts w:ascii="Arial" w:hAnsi="Arial" w:cs="Arial"/>
          <w:b/>
          <w:sz w:val="20"/>
          <w:szCs w:val="20"/>
          <w:lang w:val="en-US" w:eastAsia="en-US"/>
        </w:rPr>
        <w:t>I</w:t>
      </w:r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«Социальная поддержка граждан»</w:t>
      </w:r>
    </w:p>
    <w:p w:rsidR="00AC40B6" w:rsidRPr="00AC40B6" w:rsidRDefault="00AC40B6" w:rsidP="00AC40B6">
      <w:pPr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 xml:space="preserve">Система дополнительных </w:t>
      </w:r>
      <w:proofErr w:type="gramStart"/>
      <w:r w:rsidRPr="00AC40B6">
        <w:rPr>
          <w:rFonts w:ascii="Arial" w:hAnsi="Arial" w:cs="Arial"/>
          <w:b/>
          <w:sz w:val="20"/>
          <w:szCs w:val="20"/>
        </w:rPr>
        <w:t>мер социальной поддержки отдельных категорий граждан городского округа</w:t>
      </w:r>
      <w:proofErr w:type="gramEnd"/>
      <w:r w:rsidRPr="00AC40B6">
        <w:rPr>
          <w:rFonts w:ascii="Arial" w:hAnsi="Arial" w:cs="Arial"/>
          <w:b/>
          <w:sz w:val="20"/>
          <w:szCs w:val="20"/>
        </w:rPr>
        <w:t xml:space="preserve"> Мытищи носит заявительный характер,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граждан. 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8"/>
        </w:rPr>
      </w:pPr>
      <w:r w:rsidRPr="00AC40B6">
        <w:rPr>
          <w:rFonts w:ascii="Arial" w:hAnsi="Arial" w:cs="Arial"/>
          <w:b/>
          <w:sz w:val="20"/>
          <w:szCs w:val="28"/>
        </w:rPr>
        <w:t xml:space="preserve">Анализ обращений граждан показывает, что 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Многие пожилые люди в современных социально-экономических условиях чувствуют свою неприспособленность и социальную </w:t>
      </w:r>
      <w:proofErr w:type="spellStart"/>
      <w:r w:rsidRPr="00AC40B6">
        <w:rPr>
          <w:rFonts w:ascii="Arial" w:hAnsi="Arial" w:cs="Arial"/>
          <w:b/>
          <w:sz w:val="20"/>
          <w:szCs w:val="28"/>
        </w:rPr>
        <w:t>невостребованность</w:t>
      </w:r>
      <w:proofErr w:type="spellEnd"/>
      <w:r w:rsidRPr="00AC40B6">
        <w:rPr>
          <w:rFonts w:ascii="Arial" w:hAnsi="Arial" w:cs="Arial"/>
          <w:b/>
          <w:sz w:val="20"/>
          <w:szCs w:val="28"/>
        </w:rPr>
        <w:t xml:space="preserve">. Ограничены их возможности для полноценного участия в общественной жизни. Тяжелое материальное положение, одиночество, неудовлетворительное физическое здоровье – все эти факторы приводят к снижению уровня жизни граждан старшего поколения и свидетельствуют о необходимости социальной поддержки, в том числе оказании адресной социальной помощи. В зоне социального риска находятся многодетные семьи, семьи, воспитывающие детей-инвалидов, неполные семьи, т.к. рост стоимости потребительской корзины намного опережает рост доходов граждан. 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8"/>
        </w:rPr>
      </w:pPr>
      <w:r w:rsidRPr="00AC40B6">
        <w:rPr>
          <w:rFonts w:ascii="Arial" w:hAnsi="Arial" w:cs="Arial"/>
          <w:b/>
          <w:sz w:val="20"/>
          <w:szCs w:val="28"/>
        </w:rPr>
        <w:t xml:space="preserve">Реализация мероприятий Подпрограммы </w:t>
      </w:r>
      <w:r w:rsidRPr="00AC40B6">
        <w:rPr>
          <w:rFonts w:ascii="Arial" w:hAnsi="Arial" w:cs="Arial"/>
          <w:b/>
          <w:sz w:val="20"/>
          <w:szCs w:val="28"/>
          <w:lang w:val="en-US"/>
        </w:rPr>
        <w:t>I</w:t>
      </w:r>
      <w:r w:rsidRPr="00AC40B6">
        <w:rPr>
          <w:rFonts w:ascii="Arial" w:hAnsi="Arial" w:cs="Arial"/>
          <w:b/>
          <w:sz w:val="20"/>
          <w:szCs w:val="28"/>
        </w:rPr>
        <w:t xml:space="preserve"> помогает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граждан.</w:t>
      </w:r>
    </w:p>
    <w:p w:rsidR="00AC40B6" w:rsidRPr="00AC40B6" w:rsidRDefault="00AC40B6" w:rsidP="00AC40B6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Концептуальные направления преобразований, реализуемых в рамках подпрограммы </w:t>
      </w:r>
      <w:r w:rsidRPr="00AC40B6">
        <w:rPr>
          <w:rFonts w:ascii="Arial" w:hAnsi="Arial" w:cs="Arial"/>
          <w:b/>
          <w:sz w:val="20"/>
          <w:szCs w:val="20"/>
          <w:lang w:val="en-US" w:eastAsia="en-US"/>
        </w:rPr>
        <w:t>I</w:t>
      </w:r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«Социальная поддержка граждан»</w:t>
      </w:r>
    </w:p>
    <w:p w:rsidR="00AC40B6" w:rsidRPr="00AC40B6" w:rsidRDefault="00AC40B6" w:rsidP="00AC40B6">
      <w:pPr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>В рамках подпрограммы осуществляется реализация органами местного самоуправления отдельных государственных полномочий Московской области по предоставлению гражданам Российской Федерации, имеющим место жительства в городском округе Мытищи Московской области, субсидий на оплату жилого помещения и коммунальных услуг. Социальная роль субсидии заключается в реальной помощи семьям с низкими доходами в преодолении социальных последствий удорожания жилищно-коммунальных услуг. Органы, осуществляющие предоставление субсидий на оплату жилого помещения и коммунальных услуг, фактически распоряжаются бюджетными средствами, передавая их семьям с низкими доходами. Соответственно, эффективность работы подразумевает перечисление дополнительных средств семьям, имеющим низкие доходы и нуждающимся в поддержке.</w:t>
      </w:r>
    </w:p>
    <w:p w:rsidR="00AC40B6" w:rsidRPr="00AC40B6" w:rsidRDefault="00AC40B6" w:rsidP="00AC4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Предоставление субсидий на оплату жилого помещения и коммунальных услуг являются наиболее востребованными государственными услугами. </w:t>
      </w:r>
      <w:proofErr w:type="gramStart"/>
      <w:r w:rsidRPr="00AC40B6">
        <w:rPr>
          <w:rFonts w:ascii="Arial" w:hAnsi="Arial" w:cs="Arial"/>
          <w:b/>
          <w:sz w:val="20"/>
          <w:szCs w:val="20"/>
          <w:lang w:eastAsia="en-US"/>
        </w:rPr>
        <w:t>Ежемесячно данными услугами пользуются семьи, расходы которых на оплату жилого помещения и коммунальных услуг, рассчитанные исходя из размера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</w:t>
      </w:r>
      <w:proofErr w:type="gramEnd"/>
    </w:p>
    <w:p w:rsidR="00AC40B6" w:rsidRPr="00AC40B6" w:rsidRDefault="00AC40B6" w:rsidP="00AC4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>Ежегодное принятие муниципальных нормативных правовых актов, предусматривающих оказание дополнительных мер социальной поддержки отдельных категорий граждан из средств местного бюджета, позволяет создать условия, обеспечивающие поддержку и содействие социальной адаптации граждан, находящихся в сложной жизненной ситуации или социально опасном положении.</w:t>
      </w:r>
    </w:p>
    <w:p w:rsidR="00AC40B6" w:rsidRPr="00AC40B6" w:rsidRDefault="00AC40B6" w:rsidP="00AC4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>Оказание материальной помощи жителям городского округа является подтверждением решения органами муниципального самоуправления одной из ключевых задач – повышения качества жизни населения. Оказание помощи производится по обращениям, связанным с расходами на лечение, приобретение лекарственных препаратов, проведение дорогостоящих операций, лечение детей – инвалидов, в связи с чрезвычайными ситуациями.</w:t>
      </w:r>
    </w:p>
    <w:p w:rsidR="00AC40B6" w:rsidRPr="00AC40B6" w:rsidRDefault="00AC40B6" w:rsidP="00AC4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Создание условий для индивидуального творчества и самовыражения в зрелом возрасте и для людей с ограниченными возможностями здоровья позволяет привлечь население данной категории к активной жизни в городском округе, повышению их социальной независимости и экономической самостоятельности. </w:t>
      </w:r>
    </w:p>
    <w:p w:rsidR="00AC40B6" w:rsidRPr="00AC40B6" w:rsidRDefault="00AC40B6" w:rsidP="00AC4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Образ жизни, который ведет человек в зрелом возрасте - главный определяющий фактор продолжительности жизни. В связи с этим, особое внимание в городском округе уделяется проведению мероприятий, проводимых в сфере социальной защиты населения, посвященных знаменательным событиям и памятным датам, установленным в Российской Федерации и в Московской области. Такие мероприятия проводятся для граждан пожилого возраста, инвалидов, несовершеннолетних детей, семей, воспитывающих детей, в том числе детей-инвалидов. </w:t>
      </w:r>
    </w:p>
    <w:p w:rsidR="00AC40B6" w:rsidRPr="00AC40B6" w:rsidRDefault="00AC40B6" w:rsidP="00AC40B6">
      <w:pPr>
        <w:widowControl w:val="0"/>
        <w:tabs>
          <w:tab w:val="left" w:pos="54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>Особое место занимают мероприятия, посвященные дням воинской славы России. Ежегодно отмечаются День полного снятия блокады города Ленинграда, День разгрома советскими войсками немецко-фашистских вой</w:t>
      </w:r>
      <w:proofErr w:type="gramStart"/>
      <w:r w:rsidRPr="00AC40B6">
        <w:rPr>
          <w:rFonts w:ascii="Arial" w:hAnsi="Arial" w:cs="Arial"/>
          <w:b/>
          <w:sz w:val="20"/>
          <w:szCs w:val="20"/>
          <w:lang w:eastAsia="en-US"/>
        </w:rPr>
        <w:t>ск в Ст</w:t>
      </w:r>
      <w:proofErr w:type="gram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алинградской битве, День разгрома советскими войсками немецко-фашистских войск в Курской битве, День начала контрнаступления советских войск в битве под Москвой. </w:t>
      </w:r>
    </w:p>
    <w:p w:rsidR="00AC40B6" w:rsidRPr="00AC40B6" w:rsidRDefault="00AC40B6" w:rsidP="00AC4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Центральное место занимает День Победы советского народа в Великой Отечественной войне 1941-1945 годов. </w:t>
      </w:r>
      <w:proofErr w:type="gramStart"/>
      <w:r w:rsidRPr="00AC40B6">
        <w:rPr>
          <w:rFonts w:ascii="Arial" w:hAnsi="Arial" w:cs="Arial"/>
          <w:b/>
          <w:sz w:val="20"/>
          <w:szCs w:val="20"/>
          <w:lang w:eastAsia="en-US"/>
        </w:rPr>
        <w:t>В рамках проведения мероприятий организуется поздравление льготных категорий граждан руководителями органов администрации городского округа Мытищи с вручением единовременной денежной выплаты: участникам и инвалидам Великой Отечественной войны; вдовам (вдовцам) погибших (умерших) участников Великой Отечественной войны, не вступившим в повторный брак; бывшим несовершеннолетним узникам концлагерей, гетто, других мест принудительного содержания, созданных фашистами и их союзниками в период.</w:t>
      </w:r>
      <w:proofErr w:type="gram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Второй мировой войны; лицам, награжденным знаком «Жителю блокадного Ленинграда», лицам, награжденным медалью «За оборону Москвы», участникам Сталинградской и Курской битв, участникам трудового фронта.</w:t>
      </w:r>
    </w:p>
    <w:p w:rsidR="00AC40B6" w:rsidRPr="00AC40B6" w:rsidRDefault="00AC40B6" w:rsidP="00AC4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Данные категории граждан и граждане других льготных и не льготных категорий объединены в округе в социально ориентированные некоммерческие организации: </w:t>
      </w:r>
      <w:proofErr w:type="spellStart"/>
      <w:proofErr w:type="gramStart"/>
      <w:r w:rsidRPr="00AC40B6">
        <w:rPr>
          <w:rFonts w:ascii="Arial" w:hAnsi="Arial" w:cs="Arial"/>
          <w:b/>
          <w:sz w:val="20"/>
          <w:szCs w:val="20"/>
          <w:lang w:eastAsia="en-US"/>
        </w:rPr>
        <w:t>Мытищинская</w:t>
      </w:r>
      <w:proofErr w:type="spell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районная общественная организация «Ветеран», </w:t>
      </w:r>
      <w:proofErr w:type="spellStart"/>
      <w:r w:rsidRPr="00AC40B6">
        <w:rPr>
          <w:rFonts w:ascii="Arial" w:hAnsi="Arial" w:cs="Arial"/>
          <w:b/>
          <w:sz w:val="20"/>
          <w:szCs w:val="20"/>
          <w:lang w:eastAsia="en-US"/>
        </w:rPr>
        <w:t>Мытищинская</w:t>
      </w:r>
      <w:proofErr w:type="spell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районная общественная организация «Блокадники города-героя Ленинграда», </w:t>
      </w:r>
      <w:proofErr w:type="spellStart"/>
      <w:r w:rsidRPr="00AC40B6">
        <w:rPr>
          <w:rFonts w:ascii="Arial" w:hAnsi="Arial" w:cs="Arial"/>
          <w:b/>
          <w:sz w:val="20"/>
          <w:szCs w:val="20"/>
          <w:lang w:eastAsia="en-US"/>
        </w:rPr>
        <w:t>Мытищинская</w:t>
      </w:r>
      <w:proofErr w:type="spell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районная общественная организация бывших малолетних узников фашизма, общественная организация «</w:t>
      </w:r>
      <w:proofErr w:type="spellStart"/>
      <w:r w:rsidRPr="00AC40B6">
        <w:rPr>
          <w:rFonts w:ascii="Arial" w:hAnsi="Arial" w:cs="Arial"/>
          <w:b/>
          <w:sz w:val="20"/>
          <w:szCs w:val="20"/>
          <w:lang w:eastAsia="en-US"/>
        </w:rPr>
        <w:t>Мытищинское</w:t>
      </w:r>
      <w:proofErr w:type="spell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общество жертв политических репрессий», </w:t>
      </w:r>
      <w:proofErr w:type="spellStart"/>
      <w:r w:rsidRPr="00AC40B6">
        <w:rPr>
          <w:rFonts w:ascii="Arial" w:hAnsi="Arial" w:cs="Arial"/>
          <w:b/>
          <w:sz w:val="20"/>
          <w:szCs w:val="20"/>
          <w:lang w:eastAsia="en-US"/>
        </w:rPr>
        <w:t>Мытищинское</w:t>
      </w:r>
      <w:proofErr w:type="spell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районное отделение Всероссийской общественной организации «Боевое братство», </w:t>
      </w:r>
      <w:proofErr w:type="spellStart"/>
      <w:r w:rsidRPr="00AC40B6">
        <w:rPr>
          <w:rFonts w:ascii="Arial" w:hAnsi="Arial" w:cs="Arial"/>
          <w:b/>
          <w:sz w:val="20"/>
          <w:szCs w:val="20"/>
          <w:lang w:eastAsia="en-US"/>
        </w:rPr>
        <w:t>Мытищинское</w:t>
      </w:r>
      <w:proofErr w:type="spell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отделение Московской областной общественной организации семей погибших в Афганистане и на Северном Кавказе, </w:t>
      </w:r>
      <w:proofErr w:type="spellStart"/>
      <w:r w:rsidRPr="00AC40B6">
        <w:rPr>
          <w:rFonts w:ascii="Arial" w:hAnsi="Arial" w:cs="Arial"/>
          <w:b/>
          <w:sz w:val="20"/>
          <w:szCs w:val="20"/>
          <w:lang w:eastAsia="en-US"/>
        </w:rPr>
        <w:t>Мытищинская</w:t>
      </w:r>
      <w:proofErr w:type="spell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районная организация Всероссийского общества инвалидов, </w:t>
      </w:r>
      <w:proofErr w:type="spellStart"/>
      <w:r w:rsidRPr="00AC40B6">
        <w:rPr>
          <w:rFonts w:ascii="Arial" w:hAnsi="Arial" w:cs="Arial"/>
          <w:b/>
          <w:sz w:val="20"/>
          <w:szCs w:val="20"/>
          <w:lang w:eastAsia="en-US"/>
        </w:rPr>
        <w:t>Мытищинская</w:t>
      </w:r>
      <w:proofErr w:type="spell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местная организация Всероссийского общества</w:t>
      </w:r>
      <w:proofErr w:type="gram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слепых, </w:t>
      </w:r>
      <w:proofErr w:type="spellStart"/>
      <w:r w:rsidRPr="00AC40B6">
        <w:rPr>
          <w:rFonts w:ascii="Arial" w:hAnsi="Arial" w:cs="Arial"/>
          <w:b/>
          <w:sz w:val="20"/>
          <w:szCs w:val="20"/>
          <w:lang w:eastAsia="en-US"/>
        </w:rPr>
        <w:t>Мытищинское</w:t>
      </w:r>
      <w:proofErr w:type="spell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местное отделение Московского областного регионального отделения «Всероссийского общества глухих», </w:t>
      </w:r>
      <w:proofErr w:type="spellStart"/>
      <w:r w:rsidRPr="00AC40B6">
        <w:rPr>
          <w:rFonts w:ascii="Arial" w:hAnsi="Arial" w:cs="Arial"/>
          <w:b/>
          <w:sz w:val="20"/>
          <w:szCs w:val="20"/>
          <w:lang w:eastAsia="en-US"/>
        </w:rPr>
        <w:t>Мытищинский</w:t>
      </w:r>
      <w:proofErr w:type="spell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районный общественный фонд помощи детям и подросткам инвалидам «Надежда», </w:t>
      </w:r>
      <w:proofErr w:type="spellStart"/>
      <w:r w:rsidRPr="00AC40B6">
        <w:rPr>
          <w:rFonts w:ascii="Arial" w:hAnsi="Arial" w:cs="Arial"/>
          <w:b/>
          <w:sz w:val="20"/>
          <w:szCs w:val="20"/>
          <w:lang w:eastAsia="en-US"/>
        </w:rPr>
        <w:t>Мытищинская</w:t>
      </w:r>
      <w:proofErr w:type="spell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районная организация инвалидов Союз «Чернобыль» России, </w:t>
      </w:r>
      <w:proofErr w:type="spellStart"/>
      <w:r w:rsidRPr="00AC40B6">
        <w:rPr>
          <w:rFonts w:ascii="Arial" w:hAnsi="Arial" w:cs="Arial"/>
          <w:b/>
          <w:sz w:val="20"/>
          <w:szCs w:val="20"/>
          <w:lang w:eastAsia="en-US"/>
        </w:rPr>
        <w:t>Мытищинское</w:t>
      </w:r>
      <w:proofErr w:type="spell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районное отделение Московской областной благотворительной организации «Союз пенсионеров Подмосковья».</w:t>
      </w:r>
    </w:p>
    <w:p w:rsidR="00AC40B6" w:rsidRPr="00AC40B6" w:rsidRDefault="00AC40B6" w:rsidP="00AC40B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>Социальная поддержка членов общественных организаций является основной целью этих общественных объединений. Взаимодействие, оказание поддержки и содействие в деятельности и развитии общественных ветеранских организаций, инвалидов и других общественных объединений является одной из первоочередных задач в сфере социальной политики администрации округа. Это - содействие в обеспечении помещениями для заседаний и осуществления их уставной деятельности, техническое обеспечение, организация совместных культурно-массовых мероприятий, посвященных памятным датам и знаменательным событиям общественных объединений, организация экскурсий, посещение членами общественных организаций муниципальных театров округа на безвозмездной основе, плавательных бассейнов инвалидами по медицинским показаниям на безвозмездной основе.</w:t>
      </w:r>
    </w:p>
    <w:p w:rsidR="00AC40B6" w:rsidRPr="00AC40B6" w:rsidRDefault="00AC40B6" w:rsidP="00AC4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>Указанные мероприятия способствуют поддержанию уровня материальной обеспеченности и социальной защищенности малообеспеченных граждан, использованию преимуществ системного подхода к решению проблем граждан, находящихся в трудной жизненной ситуации, формирование в обществе нравственных, в том числе семейных, ценностей, укрепление института семьи, воспитание отношения к семье и детям как к важнейшей общественной и личностной ценности.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0B6">
        <w:rPr>
          <w:rFonts w:ascii="Arial" w:hAnsi="Arial" w:cs="Arial"/>
          <w:b/>
          <w:color w:val="000000"/>
          <w:sz w:val="20"/>
          <w:szCs w:val="20"/>
        </w:rPr>
        <w:t>Во исполнение поручений Президента Российской Федерации по увеличению продолжительности и качества жизни россиян, в рамках национального проекта «Демография» и регионального проекта «Старшее поколение» на территории городского округа успешно реализуется проект Губернатора Московской области «Активное долголетие». Реализация проекта осуществляется для граждан, достигших возраста женщины 55 лет и мужчины 60 лет, либо являющихся получателями досрочной страховой пенсии по старости или пенсии по выслуге лет независимо от их возраста.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 xml:space="preserve">Ключевой задачей проекта является </w:t>
      </w:r>
      <w:r w:rsidRPr="00AC40B6">
        <w:rPr>
          <w:rFonts w:ascii="Arial" w:hAnsi="Arial" w:cs="Arial"/>
          <w:b/>
          <w:color w:val="000000"/>
          <w:sz w:val="20"/>
          <w:szCs w:val="20"/>
        </w:rPr>
        <w:t>вовлечение людей старшего поколения в активную жизнь, направленную на сохранение и развитие их физического, творческого, интеллектуального потенциала.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0B6">
        <w:rPr>
          <w:rFonts w:ascii="Arial" w:hAnsi="Arial" w:cs="Arial"/>
          <w:b/>
          <w:color w:val="000000"/>
          <w:sz w:val="20"/>
          <w:szCs w:val="20"/>
        </w:rPr>
        <w:t xml:space="preserve">Проект реализуется на постоянной основе в целях </w:t>
      </w:r>
      <w:proofErr w:type="gramStart"/>
      <w:r w:rsidRPr="00AC40B6">
        <w:rPr>
          <w:rFonts w:ascii="Arial" w:hAnsi="Arial" w:cs="Arial"/>
          <w:b/>
          <w:color w:val="000000"/>
          <w:sz w:val="20"/>
          <w:szCs w:val="20"/>
        </w:rPr>
        <w:t>расширения возможностей участия граждан старшего поколения</w:t>
      </w:r>
      <w:proofErr w:type="gramEnd"/>
      <w:r w:rsidRPr="00AC40B6">
        <w:rPr>
          <w:rFonts w:ascii="Arial" w:hAnsi="Arial" w:cs="Arial"/>
          <w:b/>
          <w:color w:val="000000"/>
          <w:sz w:val="20"/>
          <w:szCs w:val="20"/>
        </w:rPr>
        <w:t xml:space="preserve"> в культурных, образовательных, оздоровительных и иных досуговых мероприятиях, способствующих: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0B6">
        <w:rPr>
          <w:rFonts w:ascii="Arial" w:hAnsi="Arial" w:cs="Arial"/>
          <w:b/>
          <w:color w:val="000000"/>
          <w:sz w:val="20"/>
          <w:szCs w:val="20"/>
        </w:rPr>
        <w:t>- повышению жизненной активности граждан, развитию внутренних ресурсов граждан, позволяющих расширить возможности их самореализации;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0B6">
        <w:rPr>
          <w:rFonts w:ascii="Arial" w:hAnsi="Arial" w:cs="Arial"/>
          <w:b/>
          <w:color w:val="000000"/>
          <w:sz w:val="20"/>
          <w:szCs w:val="20"/>
        </w:rPr>
        <w:t>- содействию в формировании позитивного представления граждан об активном образе жизни, реализации дальнейших мер по улучшению качества жизни граждан;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0B6">
        <w:rPr>
          <w:rFonts w:ascii="Arial" w:hAnsi="Arial" w:cs="Arial"/>
          <w:b/>
          <w:color w:val="000000"/>
          <w:sz w:val="20"/>
          <w:szCs w:val="20"/>
        </w:rPr>
        <w:t>- развитию различных форм социальных коммуникаций, в том числе путем участия граждан в проводимых конкурсах и фестивалях для демонстрации своих достижений, обмена полученными навыками, умениями и достижениями;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0B6">
        <w:rPr>
          <w:rFonts w:ascii="Arial" w:hAnsi="Arial" w:cs="Arial"/>
          <w:b/>
          <w:color w:val="000000"/>
          <w:sz w:val="20"/>
          <w:szCs w:val="20"/>
        </w:rPr>
        <w:t>- стимулированию организаций различных форм собственности, в том числе социально ориентированных некоммерческих организаций, на реализацию мероприятий по активному образу жизни и проведению для граждан досуговых занятий разного вида и различной тематики.</w:t>
      </w:r>
    </w:p>
    <w:p w:rsidR="00AC40B6" w:rsidRPr="00AC40B6" w:rsidRDefault="00AC40B6" w:rsidP="00AC40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0B6">
        <w:rPr>
          <w:rFonts w:ascii="Arial" w:hAnsi="Arial" w:cs="Arial"/>
          <w:b/>
          <w:color w:val="000000"/>
          <w:sz w:val="20"/>
          <w:szCs w:val="20"/>
        </w:rPr>
        <w:t>На базе учреждений культуры и спорта городского округа Мытищи и в учреждениях социального обслуживания граждан пожилого возраста организована работа по основным направлениям проекта: бассейн, йога, скандинавская ходьба, дыхательная гимнастика, физкультура, компьютерная грамотность, творчество, танцы, пение и др.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AC40B6">
        <w:rPr>
          <w:rFonts w:ascii="Arial" w:hAnsi="Arial" w:cs="Arial"/>
          <w:b/>
          <w:sz w:val="20"/>
          <w:szCs w:val="20"/>
        </w:rPr>
        <w:t xml:space="preserve">Для эффективной реализации проекта Губернатора Московской области на территории городского округа открыт клуб «Активное долголетие». </w:t>
      </w:r>
      <w:r w:rsidRPr="00AC40B6">
        <w:rPr>
          <w:rFonts w:ascii="Arial" w:hAnsi="Arial" w:cs="Arial"/>
          <w:b/>
          <w:sz w:val="20"/>
          <w:szCs w:val="20"/>
          <w:shd w:val="clear" w:color="auto" w:fill="FFFFFF"/>
        </w:rPr>
        <w:t xml:space="preserve">В клубе созданы зоны активностей и специально оборудованный кинозал. В арт-зоне проходят занятия по лечебной физкультуре, в которую входят дыхательная и суставная гимнастика, фитнес. Также зона предусмотрена для танцевальных секций, вокального кружка и караоке. </w:t>
      </w:r>
      <w:proofErr w:type="spellStart"/>
      <w:r w:rsidRPr="00AC40B6">
        <w:rPr>
          <w:rFonts w:ascii="Arial" w:hAnsi="Arial" w:cs="Arial"/>
          <w:b/>
          <w:sz w:val="20"/>
          <w:szCs w:val="20"/>
          <w:shd w:val="clear" w:color="auto" w:fill="FFFFFF"/>
        </w:rPr>
        <w:t>Лаунж</w:t>
      </w:r>
      <w:proofErr w:type="spellEnd"/>
      <w:r w:rsidRPr="00AC40B6">
        <w:rPr>
          <w:rFonts w:ascii="Arial" w:hAnsi="Arial" w:cs="Arial"/>
          <w:b/>
          <w:sz w:val="20"/>
          <w:szCs w:val="20"/>
          <w:shd w:val="clear" w:color="auto" w:fill="FFFFFF"/>
        </w:rPr>
        <w:t xml:space="preserve">-зона </w:t>
      </w:r>
      <w:proofErr w:type="gramStart"/>
      <w:r w:rsidRPr="00AC40B6">
        <w:rPr>
          <w:rFonts w:ascii="Arial" w:hAnsi="Arial" w:cs="Arial"/>
          <w:b/>
          <w:sz w:val="20"/>
          <w:szCs w:val="20"/>
          <w:shd w:val="clear" w:color="auto" w:fill="FFFFFF"/>
        </w:rPr>
        <w:t>предназначена</w:t>
      </w:r>
      <w:proofErr w:type="gramEnd"/>
      <w:r w:rsidRPr="00AC40B6">
        <w:rPr>
          <w:rFonts w:ascii="Arial" w:hAnsi="Arial" w:cs="Arial"/>
          <w:b/>
          <w:sz w:val="20"/>
          <w:szCs w:val="20"/>
          <w:shd w:val="clear" w:color="auto" w:fill="FFFFFF"/>
        </w:rPr>
        <w:t xml:space="preserve"> для мастер-классов, кружков по рисованию, вязанию и др. Кроме того, в клубе функционирует компьютерный класс, кабинет психологической разгрузки.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Перечень мероприятий подпрограммы I «Социальная поддержка граждан»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tbl>
      <w:tblPr>
        <w:tblW w:w="152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20"/>
        <w:gridCol w:w="727"/>
        <w:gridCol w:w="1155"/>
        <w:gridCol w:w="1276"/>
        <w:gridCol w:w="1088"/>
        <w:gridCol w:w="1210"/>
        <w:gridCol w:w="1210"/>
        <w:gridCol w:w="1311"/>
        <w:gridCol w:w="1439"/>
        <w:gridCol w:w="1100"/>
        <w:gridCol w:w="1430"/>
        <w:gridCol w:w="1210"/>
      </w:tblGrid>
      <w:tr w:rsidR="00AC40B6" w:rsidRPr="00AC40B6" w:rsidTr="00C73800">
        <w:trPr>
          <w:trHeight w:val="966"/>
        </w:trPr>
        <w:tc>
          <w:tcPr>
            <w:tcW w:w="568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proofErr w:type="gramStart"/>
            <w:r w:rsidRPr="00AC40B6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AC40B6">
              <w:rPr>
                <w:rFonts w:ascii="Arial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1520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27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55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Объём финансирования мероприятия в году, предшествующему году начала реализации подпрограммы</w:t>
            </w:r>
          </w:p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 xml:space="preserve">(тыс. руб.) </w:t>
            </w:r>
          </w:p>
        </w:tc>
        <w:tc>
          <w:tcPr>
            <w:tcW w:w="1088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 xml:space="preserve">Всего,    </w:t>
            </w:r>
            <w:r w:rsidRPr="00AC40B6">
              <w:rPr>
                <w:rFonts w:ascii="Arial" w:hAnsi="Arial" w:cs="Arial"/>
                <w:b/>
                <w:sz w:val="18"/>
                <w:szCs w:val="18"/>
              </w:rPr>
              <w:br/>
              <w:t>(тыс. руб.)</w:t>
            </w:r>
          </w:p>
        </w:tc>
        <w:tc>
          <w:tcPr>
            <w:tcW w:w="6270" w:type="dxa"/>
            <w:gridSpan w:val="5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Объем финансирования по годам</w:t>
            </w:r>
          </w:p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(тыс. руб.)</w:t>
            </w:r>
          </w:p>
        </w:tc>
        <w:tc>
          <w:tcPr>
            <w:tcW w:w="1430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C40B6">
              <w:rPr>
                <w:rFonts w:ascii="Arial" w:hAnsi="Arial" w:cs="Arial"/>
                <w:b/>
                <w:sz w:val="18"/>
                <w:szCs w:val="18"/>
              </w:rPr>
              <w:t>Ответственный</w:t>
            </w:r>
            <w:proofErr w:type="gramEnd"/>
            <w:r w:rsidRPr="00AC40B6">
              <w:rPr>
                <w:rFonts w:ascii="Arial" w:hAnsi="Arial" w:cs="Arial"/>
                <w:b/>
                <w:sz w:val="18"/>
                <w:szCs w:val="18"/>
              </w:rPr>
              <w:t xml:space="preserve"> за выполнение мероприятия подпрограммы </w:t>
            </w:r>
          </w:p>
        </w:tc>
        <w:tc>
          <w:tcPr>
            <w:tcW w:w="1210" w:type="dxa"/>
            <w:vMerge w:val="restart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C40B6" w:rsidRPr="00AC40B6" w:rsidTr="00C73800">
        <w:tc>
          <w:tcPr>
            <w:tcW w:w="568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210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311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439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1100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1430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AC40B6" w:rsidRPr="00AC40B6" w:rsidRDefault="00AC40B6" w:rsidP="00AC40B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b/>
          <w:sz w:val="2"/>
          <w:szCs w:val="2"/>
        </w:rPr>
      </w:pP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b/>
          <w:sz w:val="2"/>
          <w:szCs w:val="2"/>
        </w:rPr>
      </w:pPr>
    </w:p>
    <w:tbl>
      <w:tblPr>
        <w:tblW w:w="152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512"/>
        <w:gridCol w:w="723"/>
        <w:gridCol w:w="1171"/>
        <w:gridCol w:w="142"/>
        <w:gridCol w:w="1118"/>
        <w:gridCol w:w="1088"/>
        <w:gridCol w:w="7"/>
        <w:gridCol w:w="39"/>
        <w:gridCol w:w="1134"/>
        <w:gridCol w:w="30"/>
        <w:gridCol w:w="1215"/>
        <w:gridCol w:w="30"/>
        <w:gridCol w:w="1276"/>
        <w:gridCol w:w="14"/>
        <w:gridCol w:w="1404"/>
        <w:gridCol w:w="26"/>
        <w:gridCol w:w="1111"/>
        <w:gridCol w:w="1430"/>
        <w:gridCol w:w="1210"/>
      </w:tblGrid>
      <w:tr w:rsidR="00AC40B6" w:rsidRPr="00AC40B6" w:rsidTr="00C73800">
        <w:trPr>
          <w:tblHeader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71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10" w:type="dxa"/>
            <w:gridSpan w:val="4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15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20" w:type="dxa"/>
            <w:gridSpan w:val="3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430" w:type="dxa"/>
            <w:gridSpan w:val="2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11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30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10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AC40B6" w:rsidRPr="00AC40B6" w:rsidTr="00C73800">
        <w:trPr>
          <w:trHeight w:val="880"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723" w:type="dxa"/>
          </w:tcPr>
          <w:p w:rsidR="00AC40B6" w:rsidRPr="00AC40B6" w:rsidRDefault="00AC40B6" w:rsidP="00AC40B6">
            <w:pPr>
              <w:jc w:val="both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60" w:type="dxa"/>
            <w:gridSpan w:val="2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139912,0</w:t>
            </w:r>
          </w:p>
        </w:tc>
        <w:tc>
          <w:tcPr>
            <w:tcW w:w="108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719656,0</w:t>
            </w:r>
          </w:p>
        </w:tc>
        <w:tc>
          <w:tcPr>
            <w:tcW w:w="1210" w:type="dxa"/>
            <w:gridSpan w:val="4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142989,0</w:t>
            </w:r>
          </w:p>
        </w:tc>
        <w:tc>
          <w:tcPr>
            <w:tcW w:w="1215" w:type="dxa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143722,0</w:t>
            </w:r>
          </w:p>
        </w:tc>
        <w:tc>
          <w:tcPr>
            <w:tcW w:w="1320" w:type="dxa"/>
            <w:gridSpan w:val="3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148506,0</w:t>
            </w:r>
          </w:p>
        </w:tc>
        <w:tc>
          <w:tcPr>
            <w:tcW w:w="1430" w:type="dxa"/>
            <w:gridSpan w:val="2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153598,0</w:t>
            </w:r>
          </w:p>
        </w:tc>
        <w:tc>
          <w:tcPr>
            <w:tcW w:w="1111" w:type="dxa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130841,0</w:t>
            </w:r>
          </w:p>
        </w:tc>
        <w:tc>
          <w:tcPr>
            <w:tcW w:w="1430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210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Своевременно и в полном объеме предоставление гражданам субсидии на оплату жилого помещения и коммунальных услуг, имеющим право на их получение</w:t>
            </w:r>
          </w:p>
        </w:tc>
      </w:tr>
      <w:tr w:rsidR="00AC40B6" w:rsidRPr="00AC40B6" w:rsidTr="00C73800">
        <w:trPr>
          <w:trHeight w:val="1305"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1.1.</w:t>
            </w:r>
          </w:p>
        </w:tc>
        <w:tc>
          <w:tcPr>
            <w:tcW w:w="1512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03.01.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23" w:type="dxa"/>
          </w:tcPr>
          <w:p w:rsidR="00AC40B6" w:rsidRPr="00AC40B6" w:rsidRDefault="00AC40B6" w:rsidP="00AC40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60" w:type="dxa"/>
            <w:gridSpan w:val="2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128991,0</w:t>
            </w:r>
          </w:p>
        </w:tc>
        <w:tc>
          <w:tcPr>
            <w:tcW w:w="108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676766,0</w:t>
            </w:r>
          </w:p>
        </w:tc>
        <w:tc>
          <w:tcPr>
            <w:tcW w:w="1210" w:type="dxa"/>
            <w:gridSpan w:val="4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132331,0</w:t>
            </w:r>
          </w:p>
        </w:tc>
        <w:tc>
          <w:tcPr>
            <w:tcW w:w="1215" w:type="dxa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132978,0</w:t>
            </w:r>
          </w:p>
        </w:tc>
        <w:tc>
          <w:tcPr>
            <w:tcW w:w="1320" w:type="dxa"/>
            <w:gridSpan w:val="3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137762,0</w:t>
            </w:r>
          </w:p>
        </w:tc>
        <w:tc>
          <w:tcPr>
            <w:tcW w:w="1430" w:type="dxa"/>
            <w:gridSpan w:val="2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142854,0</w:t>
            </w:r>
          </w:p>
        </w:tc>
        <w:tc>
          <w:tcPr>
            <w:tcW w:w="1111" w:type="dxa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130841,0</w:t>
            </w:r>
          </w:p>
        </w:tc>
        <w:tc>
          <w:tcPr>
            <w:tcW w:w="1430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210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Своевременно и в полном объеме предоставление гражданам субсидии на оплату жилого помещения и коммунальных услуг, имеющим право на их получение</w:t>
            </w:r>
          </w:p>
        </w:tc>
      </w:tr>
      <w:tr w:rsidR="00AC40B6" w:rsidRPr="00AC40B6" w:rsidTr="00C73800">
        <w:trPr>
          <w:trHeight w:val="1305"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1512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03.02.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723" w:type="dxa"/>
          </w:tcPr>
          <w:p w:rsidR="00AC40B6" w:rsidRPr="00AC40B6" w:rsidRDefault="00AC40B6" w:rsidP="00AC40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60" w:type="dxa"/>
            <w:gridSpan w:val="2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10921,0</w:t>
            </w:r>
          </w:p>
        </w:tc>
        <w:tc>
          <w:tcPr>
            <w:tcW w:w="108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42890,0</w:t>
            </w:r>
          </w:p>
        </w:tc>
        <w:tc>
          <w:tcPr>
            <w:tcW w:w="1210" w:type="dxa"/>
            <w:gridSpan w:val="4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val="en-US"/>
              </w:rPr>
              <w:t>10658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AC40B6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215" w:type="dxa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10744,0</w:t>
            </w:r>
          </w:p>
        </w:tc>
        <w:tc>
          <w:tcPr>
            <w:tcW w:w="1320" w:type="dxa"/>
            <w:gridSpan w:val="3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10744,0</w:t>
            </w:r>
          </w:p>
        </w:tc>
        <w:tc>
          <w:tcPr>
            <w:tcW w:w="1430" w:type="dxa"/>
            <w:gridSpan w:val="2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10744,0</w:t>
            </w:r>
          </w:p>
        </w:tc>
        <w:tc>
          <w:tcPr>
            <w:tcW w:w="1111" w:type="dxa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30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Администрация городского округа Мытищи </w:t>
            </w:r>
          </w:p>
        </w:tc>
        <w:tc>
          <w:tcPr>
            <w:tcW w:w="1210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Материально-техническое обеспечение отдела жилищных субсидий </w:t>
            </w:r>
          </w:p>
        </w:tc>
      </w:tr>
      <w:tr w:rsidR="00AC40B6" w:rsidRPr="00AC40B6" w:rsidTr="00C73800">
        <w:trPr>
          <w:trHeight w:val="540"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512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Основное мероприятие 10. Проведение социально значимых мероприятий</w:t>
            </w:r>
          </w:p>
        </w:tc>
        <w:tc>
          <w:tcPr>
            <w:tcW w:w="723" w:type="dxa"/>
          </w:tcPr>
          <w:p w:rsidR="00AC40B6" w:rsidRPr="00AC40B6" w:rsidRDefault="00AC40B6" w:rsidP="00AC40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60" w:type="dxa"/>
            <w:gridSpan w:val="2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7682,9</w:t>
            </w:r>
          </w:p>
        </w:tc>
        <w:tc>
          <w:tcPr>
            <w:tcW w:w="1210" w:type="dxa"/>
            <w:gridSpan w:val="4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402,6</w:t>
            </w:r>
          </w:p>
        </w:tc>
        <w:tc>
          <w:tcPr>
            <w:tcW w:w="1215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30" w:type="dxa"/>
            <w:gridSpan w:val="2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7280,3</w:t>
            </w:r>
          </w:p>
        </w:tc>
        <w:tc>
          <w:tcPr>
            <w:tcW w:w="1430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210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rPr>
          <w:trHeight w:val="1900"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1512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10.02. Проведение мероприятий, проводимых в сфере социальной защиты населения, посвященных знаменательным событиям и памятным датам, установленным в Российской Федерации и в Московской области</w:t>
            </w:r>
          </w:p>
        </w:tc>
        <w:tc>
          <w:tcPr>
            <w:tcW w:w="723" w:type="dxa"/>
          </w:tcPr>
          <w:p w:rsidR="00AC40B6" w:rsidRPr="00AC40B6" w:rsidRDefault="00AC40B6" w:rsidP="00AC40B6">
            <w:pPr>
              <w:jc w:val="both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60" w:type="dxa"/>
            <w:gridSpan w:val="2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7682,9</w:t>
            </w:r>
          </w:p>
        </w:tc>
        <w:tc>
          <w:tcPr>
            <w:tcW w:w="1210" w:type="dxa"/>
            <w:gridSpan w:val="4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402,6</w:t>
            </w:r>
          </w:p>
        </w:tc>
        <w:tc>
          <w:tcPr>
            <w:tcW w:w="1215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30" w:type="dxa"/>
            <w:gridSpan w:val="2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7280,3</w:t>
            </w:r>
          </w:p>
        </w:tc>
        <w:tc>
          <w:tcPr>
            <w:tcW w:w="1430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</w:t>
            </w:r>
          </w:p>
        </w:tc>
        <w:tc>
          <w:tcPr>
            <w:tcW w:w="1210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rPr>
          <w:trHeight w:val="1900"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512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Основное мероприятие 18.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723" w:type="dxa"/>
          </w:tcPr>
          <w:p w:rsidR="00AC40B6" w:rsidRPr="00AC40B6" w:rsidRDefault="00AC40B6" w:rsidP="00AC40B6">
            <w:pPr>
              <w:jc w:val="both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60" w:type="dxa"/>
            <w:gridSpan w:val="2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132100,0</w:t>
            </w:r>
          </w:p>
        </w:tc>
        <w:tc>
          <w:tcPr>
            <w:tcW w:w="1210" w:type="dxa"/>
            <w:gridSpan w:val="4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25800,0</w:t>
            </w:r>
          </w:p>
        </w:tc>
        <w:tc>
          <w:tcPr>
            <w:tcW w:w="1215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26400,0</w:t>
            </w:r>
          </w:p>
        </w:tc>
        <w:tc>
          <w:tcPr>
            <w:tcW w:w="1320" w:type="dxa"/>
            <w:gridSpan w:val="3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26400,0</w:t>
            </w:r>
          </w:p>
        </w:tc>
        <w:tc>
          <w:tcPr>
            <w:tcW w:w="1430" w:type="dxa"/>
            <w:gridSpan w:val="2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26400,0</w:t>
            </w:r>
          </w:p>
        </w:tc>
        <w:tc>
          <w:tcPr>
            <w:tcW w:w="1111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27100,0</w:t>
            </w:r>
          </w:p>
        </w:tc>
        <w:tc>
          <w:tcPr>
            <w:tcW w:w="1430" w:type="dxa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210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rPr>
          <w:trHeight w:val="1169"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3.1.</w:t>
            </w:r>
          </w:p>
        </w:tc>
        <w:tc>
          <w:tcPr>
            <w:tcW w:w="1512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18.03.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723" w:type="dxa"/>
          </w:tcPr>
          <w:p w:rsidR="00AC40B6" w:rsidRPr="00AC40B6" w:rsidRDefault="00AC40B6" w:rsidP="00AC40B6">
            <w:pPr>
              <w:jc w:val="both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60" w:type="dxa"/>
            <w:gridSpan w:val="2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132100,0</w:t>
            </w:r>
          </w:p>
        </w:tc>
        <w:tc>
          <w:tcPr>
            <w:tcW w:w="1210" w:type="dxa"/>
            <w:gridSpan w:val="4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25800,0</w:t>
            </w:r>
          </w:p>
        </w:tc>
        <w:tc>
          <w:tcPr>
            <w:tcW w:w="1215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26400,0</w:t>
            </w:r>
          </w:p>
        </w:tc>
        <w:tc>
          <w:tcPr>
            <w:tcW w:w="1320" w:type="dxa"/>
            <w:gridSpan w:val="3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26400,0</w:t>
            </w:r>
          </w:p>
        </w:tc>
        <w:tc>
          <w:tcPr>
            <w:tcW w:w="1430" w:type="dxa"/>
            <w:gridSpan w:val="2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26400,0</w:t>
            </w:r>
          </w:p>
        </w:tc>
        <w:tc>
          <w:tcPr>
            <w:tcW w:w="1111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27100,0</w:t>
            </w:r>
          </w:p>
        </w:tc>
        <w:tc>
          <w:tcPr>
            <w:tcW w:w="1430" w:type="dxa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210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Своевременная выплата пенсии за выслугу лет в соответствии с законами Московской области N 66/2002ОЗ,N 193/2016 -ОЗ, 100 процента </w:t>
            </w:r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граждан, обратившимся и имеющим право на ее получение</w:t>
            </w:r>
          </w:p>
        </w:tc>
      </w:tr>
      <w:tr w:rsidR="00AC40B6" w:rsidRPr="00AC40B6" w:rsidTr="00C73800">
        <w:trPr>
          <w:trHeight w:val="1900"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512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Основное мероприятие 19. Дополнительные меры социальной поддержки и социальной помощи гражданам</w:t>
            </w:r>
          </w:p>
        </w:tc>
        <w:tc>
          <w:tcPr>
            <w:tcW w:w="723" w:type="dxa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60" w:type="dxa"/>
            <w:gridSpan w:val="2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16077,5</w:t>
            </w:r>
          </w:p>
        </w:tc>
        <w:tc>
          <w:tcPr>
            <w:tcW w:w="1210" w:type="dxa"/>
            <w:gridSpan w:val="4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1430" w:type="dxa"/>
            <w:gridSpan w:val="2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111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6077,5</w:t>
            </w:r>
          </w:p>
        </w:tc>
        <w:tc>
          <w:tcPr>
            <w:tcW w:w="1430" w:type="dxa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210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Своевременно и в полном объеме предоставление мер социальной поддержки, гражданам, обратившимся и имеющим право на их получение</w:t>
            </w:r>
          </w:p>
        </w:tc>
      </w:tr>
      <w:tr w:rsidR="00AC40B6" w:rsidRPr="00AC40B6" w:rsidTr="00C73800">
        <w:trPr>
          <w:trHeight w:val="1900"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1512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19.01.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723" w:type="dxa"/>
          </w:tcPr>
          <w:p w:rsidR="00AC40B6" w:rsidRPr="00AC40B6" w:rsidRDefault="00AC40B6" w:rsidP="00AC40B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60" w:type="dxa"/>
            <w:gridSpan w:val="2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16077,5</w:t>
            </w:r>
          </w:p>
        </w:tc>
        <w:tc>
          <w:tcPr>
            <w:tcW w:w="1210" w:type="dxa"/>
            <w:gridSpan w:val="4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1430" w:type="dxa"/>
            <w:gridSpan w:val="2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111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6077,5</w:t>
            </w:r>
          </w:p>
        </w:tc>
        <w:tc>
          <w:tcPr>
            <w:tcW w:w="1430" w:type="dxa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210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Своевременно и в полном объеме предоставление мер социальной поддержки, гражданам, обратившимся и имеющим право на их получение</w:t>
            </w:r>
          </w:p>
        </w:tc>
      </w:tr>
      <w:tr w:rsidR="00AC40B6" w:rsidRPr="00AC40B6" w:rsidTr="00C73800">
        <w:trPr>
          <w:trHeight w:val="1900"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4"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4.1.1.</w:t>
            </w:r>
          </w:p>
        </w:tc>
        <w:tc>
          <w:tcPr>
            <w:tcW w:w="1512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19.01.01.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Оказание единовременной материальной помощи жителям городского округа Мытищи, оказавшимся в трудной жизненной и кризисной ситуациях</w:t>
            </w:r>
            <w:proofErr w:type="gramEnd"/>
          </w:p>
        </w:tc>
        <w:tc>
          <w:tcPr>
            <w:tcW w:w="723" w:type="dxa"/>
          </w:tcPr>
          <w:p w:rsidR="00AC40B6" w:rsidRPr="00AC40B6" w:rsidRDefault="00AC40B6" w:rsidP="00AC40B6">
            <w:pPr>
              <w:jc w:val="both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60" w:type="dxa"/>
            <w:gridSpan w:val="2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16077,5</w:t>
            </w:r>
          </w:p>
        </w:tc>
        <w:tc>
          <w:tcPr>
            <w:tcW w:w="1210" w:type="dxa"/>
            <w:gridSpan w:val="4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1430" w:type="dxa"/>
            <w:gridSpan w:val="2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1111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6077,5</w:t>
            </w:r>
          </w:p>
        </w:tc>
        <w:tc>
          <w:tcPr>
            <w:tcW w:w="1430" w:type="dxa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210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Своевременно и в полном объеме оказание единовременной материальной помощи, гражданам, обратившимся и имеющим право на их получение</w:t>
            </w:r>
          </w:p>
        </w:tc>
      </w:tr>
      <w:tr w:rsidR="00AC40B6" w:rsidRPr="00AC40B6" w:rsidTr="00C73800">
        <w:trPr>
          <w:trHeight w:val="455"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Основное мероприятие 20.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Создание условий для поддержания здорового образа жизни</w:t>
            </w:r>
          </w:p>
        </w:tc>
        <w:tc>
          <w:tcPr>
            <w:tcW w:w="723" w:type="dxa"/>
          </w:tcPr>
          <w:p w:rsidR="00AC40B6" w:rsidRPr="00AC40B6" w:rsidRDefault="00AC40B6" w:rsidP="00AC40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60" w:type="dxa"/>
            <w:gridSpan w:val="2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20,2</w:t>
            </w:r>
          </w:p>
        </w:tc>
        <w:tc>
          <w:tcPr>
            <w:tcW w:w="1203" w:type="dxa"/>
            <w:gridSpan w:val="3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20,2</w:t>
            </w:r>
          </w:p>
        </w:tc>
        <w:tc>
          <w:tcPr>
            <w:tcW w:w="1215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3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30" w:type="dxa"/>
            <w:gridSpan w:val="2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30" w:type="dxa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Вовлечение граждан старшего возраста (мужчин старше 60 лет и женщин старше 55 лет) в активную жизнь, направленную на сохранение и развитие их физического, творческого, интеллектуального потенциала</w:t>
            </w:r>
          </w:p>
        </w:tc>
      </w:tr>
      <w:tr w:rsidR="00AC40B6" w:rsidRPr="00AC40B6" w:rsidTr="00C73800">
        <w:trPr>
          <w:trHeight w:val="594"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5.1.</w:t>
            </w:r>
          </w:p>
        </w:tc>
        <w:tc>
          <w:tcPr>
            <w:tcW w:w="1512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20.01.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723" w:type="dxa"/>
          </w:tcPr>
          <w:p w:rsidR="00AC40B6" w:rsidRPr="00AC40B6" w:rsidRDefault="00AC40B6" w:rsidP="00AC40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9805" w:type="dxa"/>
            <w:gridSpan w:val="15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В пределах финансовых средств, предусмотренных на основную деятельность исполнителей</w:t>
            </w:r>
          </w:p>
        </w:tc>
        <w:tc>
          <w:tcPr>
            <w:tcW w:w="1430" w:type="dxa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Управление культуры  и молодежной политики администрации городского округа Мытищи, Управление по физической культуре и спорту администрации городского округа Мытищи</w:t>
            </w:r>
          </w:p>
        </w:tc>
        <w:tc>
          <w:tcPr>
            <w:tcW w:w="1210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Организация работы секций, кружков, активностей на базе учреждений культуры, спорта и социального обслуживания населения</w:t>
            </w:r>
          </w:p>
        </w:tc>
      </w:tr>
      <w:tr w:rsidR="00AC40B6" w:rsidRPr="00AC40B6" w:rsidTr="00C73800">
        <w:trPr>
          <w:trHeight w:val="594"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5.2.</w:t>
            </w:r>
          </w:p>
        </w:tc>
        <w:tc>
          <w:tcPr>
            <w:tcW w:w="1512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20.04.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Возмещение расходов на материально-техническое обеспечение клубов «Активное долголетие»</w:t>
            </w:r>
          </w:p>
        </w:tc>
        <w:tc>
          <w:tcPr>
            <w:tcW w:w="723" w:type="dxa"/>
          </w:tcPr>
          <w:p w:rsidR="00AC40B6" w:rsidRPr="00AC40B6" w:rsidRDefault="00AC40B6" w:rsidP="00AC40B6">
            <w:pPr>
              <w:jc w:val="both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313" w:type="dxa"/>
            <w:gridSpan w:val="2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18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20,2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20,2</w:t>
            </w:r>
          </w:p>
        </w:tc>
        <w:tc>
          <w:tcPr>
            <w:tcW w:w="1275" w:type="dxa"/>
            <w:gridSpan w:val="3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30" w:type="dxa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культуры  и молодежной политики администрации городского округа Мытищи</w:t>
            </w:r>
          </w:p>
        </w:tc>
        <w:tc>
          <w:tcPr>
            <w:tcW w:w="1210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Закупка компьютерного и музыкально-звукового оборудования, а также мебели</w:t>
            </w:r>
          </w:p>
        </w:tc>
      </w:tr>
      <w:tr w:rsidR="00AC40B6" w:rsidRPr="00AC40B6" w:rsidTr="00C73800">
        <w:trPr>
          <w:trHeight w:val="628"/>
        </w:trPr>
        <w:tc>
          <w:tcPr>
            <w:tcW w:w="2799" w:type="dxa"/>
            <w:gridSpan w:val="3"/>
            <w:vMerge w:val="restart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r w:rsidRPr="00AC40B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подпрограмме </w:t>
            </w:r>
            <w:r w:rsidRPr="00AC40B6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313" w:type="dxa"/>
            <w:gridSpan w:val="2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118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139912,0</w:t>
            </w:r>
          </w:p>
        </w:tc>
        <w:tc>
          <w:tcPr>
            <w:tcW w:w="1134" w:type="dxa"/>
            <w:gridSpan w:val="3"/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875536,6</w:t>
            </w:r>
          </w:p>
        </w:tc>
        <w:tc>
          <w:tcPr>
            <w:tcW w:w="1134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169211,8</w:t>
            </w:r>
          </w:p>
        </w:tc>
        <w:tc>
          <w:tcPr>
            <w:tcW w:w="1275" w:type="dxa"/>
            <w:gridSpan w:val="3"/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170122,0</w:t>
            </w:r>
          </w:p>
        </w:tc>
        <w:tc>
          <w:tcPr>
            <w:tcW w:w="1276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179906,0</w:t>
            </w:r>
          </w:p>
        </w:tc>
        <w:tc>
          <w:tcPr>
            <w:tcW w:w="1418" w:type="dxa"/>
            <w:gridSpan w:val="2"/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184998,0</w:t>
            </w:r>
          </w:p>
        </w:tc>
        <w:tc>
          <w:tcPr>
            <w:tcW w:w="1137" w:type="dxa"/>
            <w:gridSpan w:val="2"/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6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171298,8</w:t>
            </w:r>
          </w:p>
        </w:tc>
        <w:tc>
          <w:tcPr>
            <w:tcW w:w="1430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rPr>
          <w:trHeight w:val="1133"/>
        </w:trPr>
        <w:tc>
          <w:tcPr>
            <w:tcW w:w="2799" w:type="dxa"/>
            <w:gridSpan w:val="3"/>
            <w:vMerge/>
          </w:tcPr>
          <w:p w:rsidR="00AC40B6" w:rsidRPr="00AC40B6" w:rsidRDefault="00AC40B6" w:rsidP="00AC40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18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139912,0</w:t>
            </w:r>
          </w:p>
        </w:tc>
        <w:tc>
          <w:tcPr>
            <w:tcW w:w="1134" w:type="dxa"/>
            <w:gridSpan w:val="3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719676,2</w:t>
            </w:r>
          </w:p>
        </w:tc>
        <w:tc>
          <w:tcPr>
            <w:tcW w:w="1134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143009,2</w:t>
            </w:r>
          </w:p>
        </w:tc>
        <w:tc>
          <w:tcPr>
            <w:tcW w:w="1275" w:type="dxa"/>
            <w:gridSpan w:val="3"/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143722,0</w:t>
            </w:r>
          </w:p>
        </w:tc>
        <w:tc>
          <w:tcPr>
            <w:tcW w:w="1276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148506,0</w:t>
            </w:r>
          </w:p>
        </w:tc>
        <w:tc>
          <w:tcPr>
            <w:tcW w:w="1418" w:type="dxa"/>
            <w:gridSpan w:val="2"/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153598,0</w:t>
            </w:r>
          </w:p>
        </w:tc>
        <w:tc>
          <w:tcPr>
            <w:tcW w:w="1137" w:type="dxa"/>
            <w:gridSpan w:val="2"/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130841,0</w:t>
            </w:r>
          </w:p>
        </w:tc>
        <w:tc>
          <w:tcPr>
            <w:tcW w:w="1430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rPr>
          <w:trHeight w:val="1391"/>
        </w:trPr>
        <w:tc>
          <w:tcPr>
            <w:tcW w:w="2799" w:type="dxa"/>
            <w:gridSpan w:val="3"/>
            <w:vMerge/>
          </w:tcPr>
          <w:p w:rsidR="00AC40B6" w:rsidRPr="00AC40B6" w:rsidRDefault="00AC40B6" w:rsidP="00AC40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18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155860,4</w:t>
            </w:r>
          </w:p>
        </w:tc>
        <w:tc>
          <w:tcPr>
            <w:tcW w:w="1134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26202,6</w:t>
            </w:r>
          </w:p>
        </w:tc>
        <w:tc>
          <w:tcPr>
            <w:tcW w:w="1275" w:type="dxa"/>
            <w:gridSpan w:val="3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26400,0</w:t>
            </w:r>
          </w:p>
        </w:tc>
        <w:tc>
          <w:tcPr>
            <w:tcW w:w="1276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31400,0</w:t>
            </w:r>
          </w:p>
        </w:tc>
        <w:tc>
          <w:tcPr>
            <w:tcW w:w="1418" w:type="dxa"/>
            <w:gridSpan w:val="2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31400,0</w:t>
            </w:r>
          </w:p>
        </w:tc>
        <w:tc>
          <w:tcPr>
            <w:tcW w:w="1137" w:type="dxa"/>
            <w:gridSpan w:val="2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40457,8</w:t>
            </w:r>
          </w:p>
        </w:tc>
        <w:tc>
          <w:tcPr>
            <w:tcW w:w="1430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AC40B6" w:rsidRPr="00AC40B6" w:rsidRDefault="00AC40B6" w:rsidP="00AC4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AC40B6" w:rsidRPr="00AC40B6" w:rsidRDefault="00AC40B6" w:rsidP="00AC40B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br w:type="page"/>
        <w:t xml:space="preserve">8) </w:t>
      </w:r>
      <w:hyperlink w:anchor="Par8063" w:tooltip="13. Подпрограмма 2 &quot;Доступная среда&quot;" w:history="1">
        <w:r w:rsidRPr="00AC40B6">
          <w:rPr>
            <w:rFonts w:ascii="Arial" w:hAnsi="Arial" w:cs="Arial"/>
            <w:b/>
            <w:bCs/>
            <w:sz w:val="20"/>
            <w:szCs w:val="20"/>
          </w:rPr>
          <w:t xml:space="preserve">Подпрограмма </w:t>
        </w:r>
      </w:hyperlink>
      <w:r w:rsidRPr="00AC40B6">
        <w:rPr>
          <w:rFonts w:ascii="Arial" w:hAnsi="Arial" w:cs="Arial"/>
          <w:b/>
          <w:bCs/>
          <w:sz w:val="20"/>
          <w:szCs w:val="20"/>
        </w:rPr>
        <w:t>II «Доступная среда»</w:t>
      </w:r>
    </w:p>
    <w:p w:rsidR="00AC40B6" w:rsidRPr="00AC40B6" w:rsidRDefault="00AC40B6" w:rsidP="00AC4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Паспорт подпрограммы II «Доступная среда»</w:t>
      </w:r>
    </w:p>
    <w:p w:rsidR="00AC40B6" w:rsidRPr="00AC40B6" w:rsidRDefault="00AC40B6" w:rsidP="00AC40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611"/>
        <w:gridCol w:w="1581"/>
        <w:gridCol w:w="1396"/>
        <w:gridCol w:w="1559"/>
        <w:gridCol w:w="1559"/>
        <w:gridCol w:w="1560"/>
        <w:gridCol w:w="1417"/>
        <w:gridCol w:w="1418"/>
      </w:tblGrid>
      <w:tr w:rsidR="00AC40B6" w:rsidRPr="00AC40B6" w:rsidTr="00C73800">
        <w:trPr>
          <w:trHeight w:val="539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</w:tr>
      <w:tr w:rsidR="00AC40B6" w:rsidRPr="00AC40B6" w:rsidTr="00C73800">
        <w:trPr>
          <w:trHeight w:val="539"/>
        </w:trPr>
        <w:tc>
          <w:tcPr>
            <w:tcW w:w="2500" w:type="dxa"/>
            <w:vMerge w:val="restart"/>
            <w:tcBorders>
              <w:top w:val="single" w:sz="4" w:space="0" w:color="auto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sub_10523"/>
            <w:r w:rsidRPr="00AC40B6">
              <w:rPr>
                <w:rFonts w:ascii="Arial" w:hAnsi="Arial" w:cs="Arial"/>
                <w:b/>
                <w:sz w:val="20"/>
                <w:szCs w:val="20"/>
              </w:rPr>
              <w:t>Главный распорядитель бюджетных средств</w:t>
            </w:r>
            <w:bookmarkEnd w:id="1"/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9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Расходы (тыс. рублей)</w:t>
            </w:r>
          </w:p>
        </w:tc>
      </w:tr>
      <w:tr w:rsidR="00AC40B6" w:rsidRPr="00AC40B6" w:rsidTr="00C73800">
        <w:tc>
          <w:tcPr>
            <w:tcW w:w="2500" w:type="dxa"/>
            <w:vMerge/>
            <w:tcBorders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</w:tr>
      <w:tr w:rsidR="00AC40B6" w:rsidRPr="00AC40B6" w:rsidTr="00C73800">
        <w:tc>
          <w:tcPr>
            <w:tcW w:w="2500" w:type="dxa"/>
            <w:vMerge/>
            <w:tcBorders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Всего: в том числе: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2183,3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8 670,0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6668,4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5464,7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3920,0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/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26 906,4</w:t>
            </w:r>
          </w:p>
        </w:tc>
      </w:tr>
      <w:tr w:rsidR="00AC40B6" w:rsidRPr="00AC40B6" w:rsidTr="00C73800">
        <w:trPr>
          <w:trHeight w:val="518"/>
        </w:trPr>
        <w:tc>
          <w:tcPr>
            <w:tcW w:w="2500" w:type="dxa"/>
            <w:vMerge/>
            <w:tcBorders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2498,5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6359,8</w:t>
            </w:r>
          </w:p>
        </w:tc>
      </w:tr>
      <w:tr w:rsidR="00AC40B6" w:rsidRPr="00AC40B6" w:rsidTr="00C73800">
        <w:trPr>
          <w:trHeight w:val="517"/>
        </w:trPr>
        <w:tc>
          <w:tcPr>
            <w:tcW w:w="2500" w:type="dxa"/>
            <w:vMerge/>
            <w:tcBorders>
              <w:bottom w:val="single" w:sz="4" w:space="0" w:color="auto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2183,3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6 170,0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4169,9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4103,4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3920,0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/>
              <w:jc w:val="center"/>
              <w:rPr>
                <w:b/>
                <w:lang w:val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20 546,6</w:t>
            </w:r>
          </w:p>
        </w:tc>
      </w:tr>
    </w:tbl>
    <w:p w:rsidR="00AC40B6" w:rsidRPr="00AC40B6" w:rsidRDefault="00AC40B6" w:rsidP="00AC40B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Характеристика проблем, решаемых посредством мероприятий подпрограммы II «Доступная среда»</w:t>
      </w: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 xml:space="preserve">Формирование доступной среды для инвалидов, создание условий, благоприятных для их нормальной жизнедеятельности, являются одними из приоритетных задач социально-экономического развития Российской Федерации, Московской области и городского округа Мытищи. </w:t>
      </w:r>
      <w:proofErr w:type="gramStart"/>
      <w:r w:rsidRPr="00AC40B6">
        <w:rPr>
          <w:rFonts w:ascii="Arial" w:hAnsi="Arial" w:cs="Arial"/>
          <w:b/>
          <w:color w:val="000000"/>
          <w:sz w:val="20"/>
          <w:szCs w:val="27"/>
        </w:rPr>
        <w:t>Обеспечение доступности среды жизнедеятельности для инвалидов и других маломобильных групп населения, к которым относятся люди преклонного возраста, с временными и длительными нарушениями здоровья, беременные женщины (далее – маломобильное население) является необходимым условием интеграции их в общество, создает возможность для реализации их потенциала, способность участвовать в политической, культурной, социальной жизни общества, способствует социально-экономическому развитию государства.</w:t>
      </w:r>
      <w:proofErr w:type="gramEnd"/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>Анализ сложившейся ситуации показывает, что для достижения комфорта в использовании объектов социальной, транспортной и инженерной инфраструктур необходимо продолжить работу по их оснащению специальными приспособлениями для различных групп населения с ограничением в жизнедеятельности, а также привлечению их к занятиям физкультурой и спортом, участию в культурно-массовых и социально-значимых мероприятиях округа, содействию занятости.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>Сложившаяся практика по созданию доступной среды для людей с ограниченными возможностями указывает на необходимость комплексного подхода к решению проблем их жизнедеятельности.</w:t>
      </w:r>
    </w:p>
    <w:p w:rsidR="00AC40B6" w:rsidRPr="00AC40B6" w:rsidRDefault="00AC40B6" w:rsidP="00AC40B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C40B6" w:rsidRPr="00AC40B6" w:rsidRDefault="00AC40B6" w:rsidP="00AC40B6">
      <w:pPr>
        <w:tabs>
          <w:tab w:val="left" w:pos="-180"/>
        </w:tabs>
        <w:spacing w:after="0" w:line="240" w:lineRule="auto"/>
        <w:ind w:right="261"/>
        <w:jc w:val="center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Концептуальные направления преобразований, реализуемых в рамках подпрограммы </w:t>
      </w:r>
      <w:r w:rsidRPr="00AC40B6">
        <w:rPr>
          <w:rFonts w:ascii="Arial" w:hAnsi="Arial" w:cs="Arial"/>
          <w:b/>
          <w:bCs/>
          <w:sz w:val="20"/>
          <w:szCs w:val="20"/>
        </w:rPr>
        <w:t>II «Доступная среда»</w:t>
      </w:r>
    </w:p>
    <w:p w:rsidR="00AC40B6" w:rsidRPr="00AC40B6" w:rsidRDefault="00AC40B6" w:rsidP="00AC40B6">
      <w:pPr>
        <w:tabs>
          <w:tab w:val="left" w:pos="-180"/>
        </w:tabs>
        <w:spacing w:after="0" w:line="240" w:lineRule="auto"/>
        <w:ind w:right="261"/>
        <w:jc w:val="center"/>
        <w:rPr>
          <w:rFonts w:ascii="Arial" w:hAnsi="Arial" w:cs="Arial"/>
          <w:b/>
          <w:sz w:val="20"/>
          <w:szCs w:val="20"/>
        </w:rPr>
      </w:pP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>В городском округе Мытищи проживает более 11 тысяч инвалидов, в том числе более 650 – это дети-инвалиды.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 xml:space="preserve">В течение многих лет на территории городского округа активно работают 4 общественные организации инвалидов: </w:t>
      </w:r>
      <w:proofErr w:type="spellStart"/>
      <w:r w:rsidRPr="00AC40B6">
        <w:rPr>
          <w:rFonts w:ascii="Arial" w:hAnsi="Arial" w:cs="Arial"/>
          <w:b/>
          <w:color w:val="000000"/>
          <w:sz w:val="20"/>
          <w:szCs w:val="27"/>
        </w:rPr>
        <w:t>Мытищинская</w:t>
      </w:r>
      <w:proofErr w:type="spellEnd"/>
      <w:r w:rsidRPr="00AC40B6">
        <w:rPr>
          <w:rFonts w:ascii="Arial" w:hAnsi="Arial" w:cs="Arial"/>
          <w:b/>
          <w:color w:val="000000"/>
          <w:sz w:val="20"/>
          <w:szCs w:val="27"/>
        </w:rPr>
        <w:t xml:space="preserve"> районная организация Московской областной организации общероссийской общественной организации «Всероссийское общество инвалидов, </w:t>
      </w:r>
      <w:proofErr w:type="spellStart"/>
      <w:r w:rsidRPr="00AC40B6">
        <w:rPr>
          <w:rFonts w:ascii="Arial" w:hAnsi="Arial" w:cs="Arial"/>
          <w:b/>
          <w:color w:val="000000"/>
          <w:sz w:val="20"/>
          <w:szCs w:val="27"/>
        </w:rPr>
        <w:t>Мытищинская</w:t>
      </w:r>
      <w:proofErr w:type="spellEnd"/>
      <w:r w:rsidRPr="00AC40B6">
        <w:rPr>
          <w:rFonts w:ascii="Arial" w:hAnsi="Arial" w:cs="Arial"/>
          <w:b/>
          <w:color w:val="000000"/>
          <w:sz w:val="20"/>
          <w:szCs w:val="27"/>
        </w:rPr>
        <w:t xml:space="preserve"> местная организация Всероссийского общества слепых, </w:t>
      </w:r>
      <w:proofErr w:type="spellStart"/>
      <w:r w:rsidRPr="00AC40B6">
        <w:rPr>
          <w:rFonts w:ascii="Arial" w:hAnsi="Arial" w:cs="Arial"/>
          <w:b/>
          <w:color w:val="000000"/>
          <w:sz w:val="20"/>
          <w:szCs w:val="27"/>
        </w:rPr>
        <w:t>Мытищинское</w:t>
      </w:r>
      <w:proofErr w:type="spellEnd"/>
      <w:r w:rsidRPr="00AC40B6">
        <w:rPr>
          <w:rFonts w:ascii="Arial" w:hAnsi="Arial" w:cs="Arial"/>
          <w:b/>
          <w:color w:val="000000"/>
          <w:sz w:val="20"/>
          <w:szCs w:val="27"/>
        </w:rPr>
        <w:t xml:space="preserve"> местное отделение Московского областного регионального отделения общероссийской общественной организации инвалидов «Всероссийское общество глухих», </w:t>
      </w:r>
      <w:proofErr w:type="spellStart"/>
      <w:r w:rsidRPr="00AC40B6">
        <w:rPr>
          <w:rFonts w:ascii="Arial" w:hAnsi="Arial" w:cs="Arial"/>
          <w:b/>
          <w:color w:val="000000"/>
          <w:sz w:val="20"/>
          <w:szCs w:val="27"/>
        </w:rPr>
        <w:t>Мытищинский</w:t>
      </w:r>
      <w:proofErr w:type="spellEnd"/>
      <w:r w:rsidRPr="00AC40B6">
        <w:rPr>
          <w:rFonts w:ascii="Arial" w:hAnsi="Arial" w:cs="Arial"/>
          <w:b/>
          <w:color w:val="000000"/>
          <w:sz w:val="20"/>
          <w:szCs w:val="27"/>
        </w:rPr>
        <w:t xml:space="preserve"> районный общественный Фонд помощи детям и подросткам инвалидам «Надежда».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>В целях социальной адаптации, реабилитации и создания доступной среды для детей и взрослых граждан с ограниченными возможностями организации тесно взаимодействуют с администрацией муниципального образования, Советом депутатов, Общественной палатой городского округа Мытищи, обозначая проблемы инвалидов в зависимости от их заболевания.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>С целью решения жизненно важных проблем инвалидов и координации деятельности в сфере обеспечения их прав создан Координационный совет по делам инвалидов при администрации городского округа Мытищи.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proofErr w:type="spellStart"/>
      <w:r w:rsidRPr="00AC40B6">
        <w:rPr>
          <w:rFonts w:ascii="Arial" w:hAnsi="Arial" w:cs="Arial"/>
          <w:b/>
          <w:color w:val="000000"/>
          <w:sz w:val="20"/>
          <w:szCs w:val="27"/>
        </w:rPr>
        <w:t>Мытищинским</w:t>
      </w:r>
      <w:proofErr w:type="spellEnd"/>
      <w:r w:rsidRPr="00AC40B6">
        <w:rPr>
          <w:rFonts w:ascii="Arial" w:hAnsi="Arial" w:cs="Arial"/>
          <w:b/>
          <w:color w:val="000000"/>
          <w:sz w:val="20"/>
          <w:szCs w:val="27"/>
        </w:rPr>
        <w:t xml:space="preserve"> управлением социальной защиты населения МСР МО проводится работа по размещению паспортов доступности социально-значимых объектов на портале «Жить вместе».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является ключевым показателем оценки </w:t>
      </w:r>
      <w:proofErr w:type="spellStart"/>
      <w:r w:rsidRPr="00AC40B6">
        <w:rPr>
          <w:rFonts w:ascii="Arial" w:hAnsi="Arial" w:cs="Arial"/>
          <w:b/>
          <w:color w:val="000000"/>
          <w:sz w:val="20"/>
          <w:szCs w:val="27"/>
        </w:rPr>
        <w:t>муниципаьных</w:t>
      </w:r>
      <w:proofErr w:type="spellEnd"/>
      <w:r w:rsidRPr="00AC40B6">
        <w:rPr>
          <w:rFonts w:ascii="Arial" w:hAnsi="Arial" w:cs="Arial"/>
          <w:b/>
          <w:color w:val="000000"/>
          <w:sz w:val="20"/>
          <w:szCs w:val="27"/>
        </w:rPr>
        <w:t xml:space="preserve"> образований. В результате проведенной работы по паспортизации объектов социальной, транспортной и инженерной инфраструктур проводится анализ, и намечаются мероприятия по адаптации объектов в части доступности маломобильных групп населения.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>В округе реализуются мероприятия по строительству пандусов к муниципальным зданиям, к объектам жилого фонда, социально значимым объектам. Вновь возводимые здания обязательно оснащаются пандусами и специальным оборудованием для доступа инвалидов и других маломобильных групп населения.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>Инвалиды принимают активное участие во всех мероприятиях муниципального образования, посещают музеи, выставки, театры, дворцы культуры, бассейны на безвозмездной основе. Для общественных организаций инвалидов организуются экскурсии. Организации инвалидов ежегодно принимают участие в проведении мероприятий, посвященных памятным датам. Особое место занимают мероприятия для детей-инвалидов. Ежегодно предоставляются путевки «Мать и дитя» за счет средств местного и областного бюджетов на безвозмездной основе.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>Работа организаций инвалидов регулярно освещается в местных СМИ. При финансовой поддержке администрации муниципального образования функционирует сайт общества слепых.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>Программно-целевой метод позволит более эффективно использовать финансовые ресурсы в решении этих проблем, обеспечить взаимосвязь между проводимыми мероприятиями и результатами их выполнения.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>Основной целью подпрограммы является обеспечение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(социальная защита, спорт и физическая культура, информация и связь, культура, образование, здравоохранение, ЖКХ и транспорт) и качества предоставляемых услуг.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>Достижение указанной цели невозможно без решения следующих основных задач: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>- совершенствования организационной основы формирования доступной среды для инвалидов и других маломобильных групп населения;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>- повышения уровня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>- повышения доступности и качества реабилитационных услуг, развития системы реабилитации и социальной интеграции инвалидов;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>- преодоления социальной разобщенности в обществе и формирования позитивного отношения к проблемам инвалидности и проблеме обеспечения доступной среды для инвалидов и других маломобильных групп населения.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>Реализация мероприятий подпрограммы на период до 2024 года позволит: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>- обеспечить создание доступной среды для инвалидов и маломобильных групп населения;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>- обеспечить доступность объектов социальной, транспортной и инженерной инфраструктуры и качество предоставляемых услуг;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>- повысить доступность для детей-инвалидов, инвалидов и маломобильных групп населения образовательных и спортивных учреждений, возможность беспрепятственного входа и выхода в учреждения, повысить доступность и качество образовательных услуг;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proofErr w:type="gramStart"/>
      <w:r w:rsidRPr="00AC40B6">
        <w:rPr>
          <w:rFonts w:ascii="Arial" w:hAnsi="Arial" w:cs="Arial"/>
          <w:b/>
          <w:color w:val="000000"/>
          <w:sz w:val="20"/>
          <w:szCs w:val="27"/>
        </w:rPr>
        <w:t>- позволит обеспечить инвалидам и маломобильным группам населения возможность полноценного посещения мероприятий, концертов, спектаклей, экспозиций, выставок, а также усвоения информации, предоставляемой молодежными центрами, учреждениями культуры, создать специальные условия для социализации людей с ограниченными возможностями здоровья, обеспечить их право на получение бесплатных услуг в разных сферах, повысить социальную активность инвалидов и их самореализацию при помощи участия в работе молодежных общественных организаций, спортивных</w:t>
      </w:r>
      <w:proofErr w:type="gramEnd"/>
      <w:r w:rsidRPr="00AC40B6">
        <w:rPr>
          <w:rFonts w:ascii="Arial" w:hAnsi="Arial" w:cs="Arial"/>
          <w:b/>
          <w:color w:val="000000"/>
          <w:sz w:val="20"/>
          <w:szCs w:val="27"/>
        </w:rPr>
        <w:t xml:space="preserve"> секций и др., увеличить количество лиц с ограниченными возможностями, принимающих участие в общественной жизни;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0"/>
          <w:szCs w:val="27"/>
        </w:rPr>
      </w:pPr>
      <w:r w:rsidRPr="00AC40B6">
        <w:rPr>
          <w:rFonts w:ascii="Arial" w:hAnsi="Arial" w:cs="Arial"/>
          <w:b/>
          <w:color w:val="000000"/>
          <w:sz w:val="20"/>
          <w:szCs w:val="27"/>
        </w:rPr>
        <w:t>- увеличить долю детей-инвалидов, которые смогут получать образование в учреждениях дополнительного образования.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Перечень мероприятий подпрограммы II «Доступная среда»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"/>
          <w:szCs w:val="20"/>
        </w:rPr>
      </w:pP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b/>
          <w:sz w:val="2"/>
          <w:szCs w:val="2"/>
        </w:rPr>
      </w:pP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b/>
          <w:sz w:val="2"/>
          <w:szCs w:val="2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2" w:name="Par13671"/>
      <w:bookmarkEnd w:id="2"/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850"/>
        <w:gridCol w:w="1276"/>
        <w:gridCol w:w="992"/>
        <w:gridCol w:w="992"/>
        <w:gridCol w:w="993"/>
        <w:gridCol w:w="992"/>
        <w:gridCol w:w="992"/>
        <w:gridCol w:w="851"/>
        <w:gridCol w:w="992"/>
        <w:gridCol w:w="1701"/>
        <w:gridCol w:w="1701"/>
      </w:tblGrid>
      <w:tr w:rsidR="00AC40B6" w:rsidRPr="00AC40B6" w:rsidTr="00C73800">
        <w:trPr>
          <w:trHeight w:val="966"/>
        </w:trPr>
        <w:tc>
          <w:tcPr>
            <w:tcW w:w="568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proofErr w:type="gramStart"/>
            <w:r w:rsidRPr="00AC40B6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AC40B6">
              <w:rPr>
                <w:rFonts w:ascii="Arial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2410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Сроки исполнения мероприятий</w:t>
            </w:r>
          </w:p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(годы)</w:t>
            </w:r>
          </w:p>
        </w:tc>
        <w:tc>
          <w:tcPr>
            <w:tcW w:w="1276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Объём финансирования  мероприятия в году, предшествующему году начала реализации подпрограммы</w:t>
            </w:r>
          </w:p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1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 xml:space="preserve">Всего,         </w:t>
            </w:r>
            <w:r w:rsidRPr="00AC40B6">
              <w:rPr>
                <w:rFonts w:ascii="Arial" w:hAnsi="Arial" w:cs="Arial"/>
                <w:b/>
                <w:sz w:val="18"/>
                <w:szCs w:val="18"/>
              </w:rPr>
              <w:br/>
              <w:t>(тыс. руб.)</w:t>
            </w:r>
          </w:p>
        </w:tc>
        <w:tc>
          <w:tcPr>
            <w:tcW w:w="4820" w:type="dxa"/>
            <w:gridSpan w:val="5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Объем финансирования по годам</w:t>
            </w:r>
          </w:p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C40B6">
              <w:rPr>
                <w:rFonts w:ascii="Arial" w:hAnsi="Arial" w:cs="Arial"/>
                <w:b/>
                <w:sz w:val="18"/>
                <w:szCs w:val="18"/>
              </w:rPr>
              <w:t>Ответственный</w:t>
            </w:r>
            <w:proofErr w:type="gramEnd"/>
            <w:r w:rsidRPr="00AC40B6">
              <w:rPr>
                <w:rFonts w:ascii="Arial" w:hAnsi="Arial" w:cs="Arial"/>
                <w:b/>
                <w:sz w:val="18"/>
                <w:szCs w:val="18"/>
              </w:rPr>
              <w:t xml:space="preserve"> за выполнение мероприятия Подпрограммы </w:t>
            </w:r>
          </w:p>
        </w:tc>
        <w:tc>
          <w:tcPr>
            <w:tcW w:w="1701" w:type="dxa"/>
            <w:vMerge w:val="restart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C40B6" w:rsidRPr="00AC40B6" w:rsidTr="00C73800">
        <w:trPr>
          <w:trHeight w:val="1350"/>
        </w:trPr>
        <w:tc>
          <w:tcPr>
            <w:tcW w:w="568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851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992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40B6" w:rsidRPr="00AC40B6" w:rsidRDefault="00AC40B6" w:rsidP="00AC40B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"/>
          <w:szCs w:val="20"/>
          <w:lang w:val="en-US"/>
        </w:rPr>
      </w:pP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b/>
          <w:sz w:val="2"/>
          <w:szCs w:val="2"/>
        </w:rPr>
      </w:pP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b/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850"/>
        <w:gridCol w:w="1276"/>
        <w:gridCol w:w="992"/>
        <w:gridCol w:w="992"/>
        <w:gridCol w:w="993"/>
        <w:gridCol w:w="992"/>
        <w:gridCol w:w="992"/>
        <w:gridCol w:w="851"/>
        <w:gridCol w:w="992"/>
        <w:gridCol w:w="1701"/>
        <w:gridCol w:w="1701"/>
      </w:tblGrid>
      <w:tr w:rsidR="00AC40B6" w:rsidRPr="00AC40B6" w:rsidTr="00C73800">
        <w:trPr>
          <w:trHeight w:val="308"/>
          <w:tblHeader/>
        </w:trPr>
        <w:tc>
          <w:tcPr>
            <w:tcW w:w="568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Основное мероприятие 02. Создание </w:t>
            </w: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безбарьерной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5474,5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25091,6</w:t>
            </w:r>
          </w:p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2 028,5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8255,0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6253,4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5049,7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3505,0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культуры и  молодежной политики, управление по физической культуре и спорту, управление образования, управление транспорта и дорожного хозяйства, управление ЖКХ и благоустройства  управление капитального строительства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Установка оборудования и проведение ремонтных работ в учреждениях, обустройство пешеходных переходов, обустройство парковочных мест, установка оборудования и проведение ремонтных работ в учреждениях культуры, образования, спорта, молодежи, устройство пандуса и  ремонт входной группы, устройство пандусов в местах общего пользования МКД</w:t>
            </w: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6359,8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2498,5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1361,3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21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5474,5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18731,8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2 028,5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5755,0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3754,9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3688,4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3505,0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02.01. 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15793,5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1 268,8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2745,0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2745,0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культуры и  молодежной политики, управление по физической культуре и спорту, управление транспорта и дорожного хозяйства, управление ЖКХ и благоустройства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Установка оборудования и проведение ремонтных работ в учреждениях, обустройство пешеходных переходов, обустройство парковочных мест, устройство пандусов в местах общего пользования МКД</w:t>
            </w: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1361,3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4"/>
              </w:rPr>
            </w:pP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14432,2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1 268,8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2745,0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2928,4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2745,0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02.01.01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Создание </w:t>
            </w: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безбарьерной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среды в учреждениях культуры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3429,3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1944,7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культуры и  молодежной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Установка оборудования и проведение ремонтных работ в учреждениях культуры</w:t>
            </w: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1361,3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4"/>
              </w:rPr>
            </w:pP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9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2068,0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4"/>
              </w:rPr>
            </w:pP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02.01.02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Создание </w:t>
            </w: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безбарьерной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среды на спортивных объектах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1994,3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Установка оборудования и проведение ремонтных работ в учреждениях спорта</w:t>
            </w: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02.01.03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Создание </w:t>
            </w: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безбарьерной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среды в учреждениях для подростков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83,9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культуры и 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Установка оборудования и проведение ремонтных работ</w:t>
            </w: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8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1.1.4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02.01.04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Занижение бордюрного камня при заезде с проезжей части на тротуар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1476,4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6511,0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транспорта и дорожного хозяйства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(МКУ УКС ЖКХ)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Обустройство пешеходных переходов, пешеходных дорожек, сопряженных с пешеходными переходами</w:t>
            </w: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1.1.5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02.01.05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Организация парковочных мест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2275,0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ЖКХ и благоустройства (МБУ «</w:t>
            </w: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Леспаркхоз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Обустройство парковочных мест</w:t>
            </w: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1.1.6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02.01.06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Создание </w:t>
            </w:r>
            <w:proofErr w:type="spell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безбарьерной</w:t>
            </w:r>
            <w:proofErr w:type="spell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среды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2021- 2024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ЖКХ и благоустройств</w:t>
            </w:r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а(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МКУ УКС ЖКХ)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Устройство пандусов в местах общего пользования МКД</w:t>
            </w: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02.03.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5498,4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2750,0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2748,4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Создание архитектурной доступности и   оснащение специальным оборудованием</w:t>
            </w: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9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4998,5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2498,5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499,9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02.04.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2638,1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3799,7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759,7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капитального строительства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Устройство пандуса,  ремонт входной группы</w:t>
            </w: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2638,1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3799,7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759,7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1.3.1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02.04.01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Повышение доступности объектов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2638,1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3799,7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759,7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Основное мероприятие 03. 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1814,8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культуры и  молодежной политики, управление по физической культуре и спорту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1814,8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03.01. 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1814,8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культуры и  молодежной политики, управление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Реабилитация и социальная  интеграция инвалидов, проведение мероприятий, соревнований</w:t>
            </w: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03.01.01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Выездные мероприятия в специализированных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447,5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культуры и 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Количество  проведенных мероприятий</w:t>
            </w: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03.01.02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Обеспечение участия спортсменов </w:t>
            </w:r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-и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нвалидов в межмуниципальных соревнованиях, Спартакиадах, Первенствах, Чемпионатах, Кубках Московской области и России по видам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638,5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 xml:space="preserve">Участие спортсменов </w:t>
            </w:r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-и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нвалидов в соревнованиях</w:t>
            </w: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03.01.03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Проведение физкультурно-спортивного праздника «Шаг вперед» и соревнований по различным видам спорта для людей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b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728,8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4"/>
              </w:rPr>
              <w:t>Реабилитация и социальная  интеграция инвалидов</w:t>
            </w: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 подпрограмме </w:t>
            </w:r>
            <w:r w:rsidRPr="00AC40B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5874,5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26906,4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2183,3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8670,0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6668,4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5464,7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3920,0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6359,8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2498,5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1361,3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AC40B6" w:rsidRPr="00AC40B6" w:rsidTr="00C73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5874,5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20546,6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2183,3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6170,0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4169,9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4103,4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3920,0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B6" w:rsidRPr="00AC40B6" w:rsidRDefault="00AC40B6" w:rsidP="00AC40B6">
            <w:pPr>
              <w:jc w:val="center"/>
              <w:rPr>
                <w:rFonts w:cs="Calibri"/>
                <w:b/>
                <w:bCs/>
              </w:rPr>
            </w:pPr>
          </w:p>
        </w:tc>
      </w:tr>
    </w:tbl>
    <w:p w:rsidR="00AC40B6" w:rsidRPr="00AC40B6" w:rsidRDefault="00AC40B6" w:rsidP="00AC40B6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AC40B6" w:rsidRPr="00AC40B6" w:rsidRDefault="00AC40B6" w:rsidP="00AC40B6">
      <w:pPr>
        <w:jc w:val="center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 xml:space="preserve">9) Подпрограмма </w:t>
      </w:r>
      <w:r w:rsidRPr="00AC40B6">
        <w:rPr>
          <w:rFonts w:ascii="Arial" w:hAnsi="Arial" w:cs="Arial"/>
          <w:b/>
          <w:sz w:val="20"/>
          <w:szCs w:val="20"/>
          <w:lang w:val="en-US"/>
        </w:rPr>
        <w:t>III</w:t>
      </w:r>
      <w:r w:rsidRPr="00AC40B6">
        <w:rPr>
          <w:rFonts w:ascii="Arial" w:hAnsi="Arial" w:cs="Arial"/>
          <w:b/>
          <w:sz w:val="20"/>
          <w:szCs w:val="20"/>
        </w:rPr>
        <w:t xml:space="preserve"> «Развитие системы отдыха и оздоровления детей»</w:t>
      </w: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 xml:space="preserve">Паспорт подпрограммы </w:t>
      </w:r>
      <w:r w:rsidRPr="00AC40B6">
        <w:rPr>
          <w:rFonts w:ascii="Arial" w:hAnsi="Arial" w:cs="Arial"/>
          <w:b/>
          <w:sz w:val="20"/>
          <w:szCs w:val="20"/>
          <w:lang w:val="en-US"/>
        </w:rPr>
        <w:t>III</w:t>
      </w:r>
      <w:r w:rsidRPr="00AC40B6">
        <w:rPr>
          <w:rFonts w:ascii="Arial" w:hAnsi="Arial" w:cs="Arial"/>
          <w:b/>
          <w:sz w:val="20"/>
          <w:szCs w:val="20"/>
        </w:rPr>
        <w:t xml:space="preserve"> «Развитие системы отдыха и оздоровления детей»</w:t>
      </w: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795"/>
        <w:gridCol w:w="2317"/>
        <w:gridCol w:w="1275"/>
        <w:gridCol w:w="1275"/>
        <w:gridCol w:w="1418"/>
        <w:gridCol w:w="1559"/>
        <w:gridCol w:w="1418"/>
        <w:gridCol w:w="1702"/>
      </w:tblGrid>
      <w:tr w:rsidR="00AC40B6" w:rsidRPr="00AC40B6" w:rsidTr="00C73800">
        <w:tc>
          <w:tcPr>
            <w:tcW w:w="2551" w:type="dxa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Муниципальный заказчик подпрограммы </w:t>
            </w:r>
          </w:p>
        </w:tc>
        <w:tc>
          <w:tcPr>
            <w:tcW w:w="12759" w:type="dxa"/>
            <w:gridSpan w:val="8"/>
            <w:vAlign w:val="center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</w:tr>
      <w:tr w:rsidR="00AC40B6" w:rsidRPr="00AC40B6" w:rsidTr="00C73800">
        <w:trPr>
          <w:cantSplit/>
          <w:trHeight w:val="585"/>
        </w:trPr>
        <w:tc>
          <w:tcPr>
            <w:tcW w:w="2551" w:type="dxa"/>
            <w:vMerge w:val="restart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в том числе по годам:</w:t>
            </w:r>
          </w:p>
        </w:tc>
        <w:tc>
          <w:tcPr>
            <w:tcW w:w="1795" w:type="dxa"/>
            <w:vMerge w:val="restart"/>
            <w:vAlign w:val="center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317" w:type="dxa"/>
            <w:vMerge w:val="restart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647" w:type="dxa"/>
            <w:gridSpan w:val="6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Расходы (тыс. рублей)</w:t>
            </w:r>
          </w:p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rPr>
          <w:cantSplit/>
          <w:trHeight w:val="449"/>
        </w:trPr>
        <w:tc>
          <w:tcPr>
            <w:tcW w:w="2551" w:type="dxa"/>
            <w:vMerge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2020 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</w:tc>
        <w:tc>
          <w:tcPr>
            <w:tcW w:w="1275" w:type="dxa"/>
            <w:vAlign w:val="center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AC40B6">
              <w:rPr>
                <w:rFonts w:ascii="Arial" w:hAnsi="Arial" w:cs="Arial"/>
                <w:b/>
                <w:sz w:val="20"/>
                <w:szCs w:val="20"/>
                <w:lang w:val="en-US"/>
              </w:rPr>
              <w:t>21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Pr="00AC40B6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Pr="00AC40B6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</w:tr>
      <w:tr w:rsidR="00AC40B6" w:rsidRPr="00AC40B6" w:rsidTr="00C73800">
        <w:trPr>
          <w:cantSplit/>
          <w:trHeight w:val="687"/>
        </w:trPr>
        <w:tc>
          <w:tcPr>
            <w:tcW w:w="2551" w:type="dxa"/>
            <w:vMerge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2317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Всего, </w:t>
            </w:r>
          </w:p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3982,7</w:t>
            </w:r>
          </w:p>
        </w:tc>
        <w:tc>
          <w:tcPr>
            <w:tcW w:w="1275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27379,5</w:t>
            </w:r>
          </w:p>
        </w:tc>
        <w:tc>
          <w:tcPr>
            <w:tcW w:w="1418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27379,5</w:t>
            </w:r>
          </w:p>
        </w:tc>
        <w:tc>
          <w:tcPr>
            <w:tcW w:w="1559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27379,5</w:t>
            </w:r>
          </w:p>
        </w:tc>
        <w:tc>
          <w:tcPr>
            <w:tcW w:w="1418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15183,5</w:t>
            </w:r>
          </w:p>
        </w:tc>
        <w:tc>
          <w:tcPr>
            <w:tcW w:w="1702" w:type="dxa"/>
            <w:vAlign w:val="center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101304,7</w:t>
            </w:r>
          </w:p>
        </w:tc>
      </w:tr>
      <w:tr w:rsidR="00AC40B6" w:rsidRPr="00AC40B6" w:rsidTr="00C73800">
        <w:trPr>
          <w:cantSplit/>
          <w:trHeight w:val="711"/>
        </w:trPr>
        <w:tc>
          <w:tcPr>
            <w:tcW w:w="2551" w:type="dxa"/>
            <w:vMerge/>
            <w:vAlign w:val="center"/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12196,0</w:t>
            </w:r>
          </w:p>
        </w:tc>
        <w:tc>
          <w:tcPr>
            <w:tcW w:w="1418" w:type="dxa"/>
            <w:vAlign w:val="center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12196,0</w:t>
            </w:r>
          </w:p>
        </w:tc>
        <w:tc>
          <w:tcPr>
            <w:tcW w:w="1559" w:type="dxa"/>
            <w:vAlign w:val="center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12196,0</w:t>
            </w:r>
          </w:p>
        </w:tc>
        <w:tc>
          <w:tcPr>
            <w:tcW w:w="1418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2" w:type="dxa"/>
            <w:vAlign w:val="center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36588,0</w:t>
            </w:r>
          </w:p>
        </w:tc>
      </w:tr>
      <w:tr w:rsidR="00AC40B6" w:rsidRPr="00AC40B6" w:rsidTr="00C73800">
        <w:trPr>
          <w:cantSplit/>
          <w:trHeight w:val="848"/>
        </w:trPr>
        <w:tc>
          <w:tcPr>
            <w:tcW w:w="2551" w:type="dxa"/>
            <w:vMerge/>
            <w:vAlign w:val="center"/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5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3982,7</w:t>
            </w:r>
          </w:p>
        </w:tc>
        <w:tc>
          <w:tcPr>
            <w:tcW w:w="1275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15183,5</w:t>
            </w:r>
          </w:p>
        </w:tc>
        <w:tc>
          <w:tcPr>
            <w:tcW w:w="1418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15183,5</w:t>
            </w:r>
          </w:p>
        </w:tc>
        <w:tc>
          <w:tcPr>
            <w:tcW w:w="1559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15183,5</w:t>
            </w:r>
          </w:p>
        </w:tc>
        <w:tc>
          <w:tcPr>
            <w:tcW w:w="1418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15183,5</w:t>
            </w:r>
          </w:p>
        </w:tc>
        <w:tc>
          <w:tcPr>
            <w:tcW w:w="1702" w:type="dxa"/>
            <w:vAlign w:val="center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64716,7</w:t>
            </w:r>
          </w:p>
        </w:tc>
      </w:tr>
    </w:tbl>
    <w:p w:rsidR="00AC40B6" w:rsidRPr="00AC40B6" w:rsidRDefault="00AC40B6" w:rsidP="00AC40B6">
      <w:pPr>
        <w:spacing w:after="0" w:line="240" w:lineRule="auto"/>
        <w:jc w:val="both"/>
        <w:rPr>
          <w:b/>
        </w:rPr>
      </w:pP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 xml:space="preserve">Характеристика проблем, решаемых посредством мероприятий </w:t>
      </w: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 xml:space="preserve">подпрограммы </w:t>
      </w:r>
      <w:r w:rsidRPr="00AC40B6">
        <w:rPr>
          <w:rFonts w:ascii="Arial" w:hAnsi="Arial" w:cs="Arial"/>
          <w:b/>
          <w:sz w:val="20"/>
          <w:szCs w:val="20"/>
          <w:lang w:val="en-US"/>
        </w:rPr>
        <w:t>III</w:t>
      </w:r>
      <w:r w:rsidRPr="00AC40B6">
        <w:rPr>
          <w:rFonts w:ascii="Arial" w:hAnsi="Arial" w:cs="Arial"/>
          <w:b/>
          <w:sz w:val="20"/>
          <w:szCs w:val="20"/>
        </w:rPr>
        <w:t xml:space="preserve"> «Развитие системы отдыха и оздоровления детей»</w:t>
      </w: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 xml:space="preserve">Организация отдыха и оздоровления детей, являясь приоритетным направлением социальной политики городского округа Мытищи, строится на принципах предоставления равных прав и возможностей для каждого ребенка на отдых и оздоровление. 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 xml:space="preserve">Ежегодно из областного и местного бюджетов выделяются средства на проведение оздоровительной кампании детей, что способствует охвату детей и подростков организованными формами отдыха, оздоровления и занятости на уровне не ниже 70 % от общего числа детей в возрасте от 7 до 15 лет, проживающих на территории округа. </w:t>
      </w:r>
    </w:p>
    <w:p w:rsidR="00AC40B6" w:rsidRPr="00AC40B6" w:rsidRDefault="00AC40B6" w:rsidP="00AC40B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Одной из эффективных мер социальной поддержки семей с детьми является организация отдыха и оздоровления детей, находящихся в трудной жизненной ситуации.</w:t>
      </w:r>
      <w:r w:rsidRPr="00AC40B6">
        <w:rPr>
          <w:b/>
        </w:rPr>
        <w:t xml:space="preserve"> </w:t>
      </w:r>
      <w:r w:rsidRPr="00AC40B6">
        <w:rPr>
          <w:rFonts w:ascii="Arial" w:hAnsi="Arial" w:cs="Arial"/>
          <w:b/>
          <w:sz w:val="20"/>
          <w:szCs w:val="20"/>
        </w:rPr>
        <w:t xml:space="preserve">В городском округе Мытищи сложилась практика проведения профильных лагерей для данной категории детей, также особое внимание уделяется организации занятости детей из группы социального риска и из малообеспеченных семей. Реализация настоящей подпрограммы позволит эффективнее проводить оздоровительные мероприятия; снизить количество детей, состоящих на учете в учреждениях здравоохранения, в </w:t>
      </w:r>
      <w:proofErr w:type="spellStart"/>
      <w:r w:rsidRPr="00AC40B6">
        <w:rPr>
          <w:rFonts w:ascii="Arial" w:hAnsi="Arial" w:cs="Arial"/>
          <w:b/>
          <w:sz w:val="20"/>
          <w:szCs w:val="20"/>
        </w:rPr>
        <w:t>КДНиЗП</w:t>
      </w:r>
      <w:proofErr w:type="spellEnd"/>
      <w:r w:rsidRPr="00AC40B6">
        <w:rPr>
          <w:rFonts w:ascii="Arial" w:hAnsi="Arial" w:cs="Arial"/>
          <w:b/>
          <w:sz w:val="20"/>
          <w:szCs w:val="20"/>
        </w:rPr>
        <w:t>, в ПДН; сохранить количество детей, отдыхающих в загородных оздоровительных лагерях; обеспечить отдых детей всех групп здоровья в организациях отдыха детей и их оздоровления. Социальная значимость поставленных проблем обусловливает необходимость их решения при активной государственной поддержке с использованием программно-целевого метода.</w:t>
      </w: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br w:type="page"/>
        <w:t>Концептуальные направления преобразований, реализуемых в рамках</w:t>
      </w: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 xml:space="preserve">подпрограммы </w:t>
      </w:r>
      <w:r w:rsidRPr="00AC40B6">
        <w:rPr>
          <w:rFonts w:ascii="Arial" w:hAnsi="Arial" w:cs="Arial"/>
          <w:b/>
          <w:sz w:val="20"/>
          <w:szCs w:val="20"/>
          <w:lang w:val="en-US"/>
        </w:rPr>
        <w:t>III</w:t>
      </w:r>
      <w:r w:rsidRPr="00AC40B6">
        <w:rPr>
          <w:rFonts w:ascii="Arial" w:hAnsi="Arial" w:cs="Arial"/>
          <w:b/>
          <w:sz w:val="20"/>
          <w:szCs w:val="20"/>
        </w:rPr>
        <w:t xml:space="preserve"> «Развитие системы отдыха и оздоровления детей»</w:t>
      </w:r>
    </w:p>
    <w:p w:rsidR="00AC40B6" w:rsidRPr="00AC40B6" w:rsidRDefault="00AC40B6" w:rsidP="00AC40B6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AC40B6" w:rsidRPr="00AC40B6" w:rsidRDefault="00AC40B6" w:rsidP="00AC4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</w:rPr>
      </w:pPr>
      <w:r w:rsidRPr="00AC40B6">
        <w:rPr>
          <w:rFonts w:ascii="Arial" w:hAnsi="Arial" w:cs="Arial"/>
          <w:b/>
          <w:sz w:val="20"/>
        </w:rPr>
        <w:t xml:space="preserve">Организация отдыха, оздоровления и занятости детей и подростков очень важная составляющая социального благополучия жителей городского округа Мытищи. От того, насколько </w:t>
      </w:r>
      <w:proofErr w:type="gramStart"/>
      <w:r w:rsidRPr="00AC40B6">
        <w:rPr>
          <w:rFonts w:ascii="Arial" w:hAnsi="Arial" w:cs="Arial"/>
          <w:b/>
          <w:sz w:val="20"/>
        </w:rPr>
        <w:t>здорово</w:t>
      </w:r>
      <w:proofErr w:type="gramEnd"/>
      <w:r w:rsidRPr="00AC40B6">
        <w:rPr>
          <w:rFonts w:ascii="Arial" w:hAnsi="Arial" w:cs="Arial"/>
          <w:b/>
          <w:sz w:val="20"/>
        </w:rPr>
        <w:t xml:space="preserve"> и активно подрастающее поколение, зависит благополучие общества. Необходимо использовать все возможности для укрепления здоровья детей, наполнить каникулярное время содержательной программой, направленной на развитие интеллектуальных, творческих способностей детей, их социальную адаптацию. </w:t>
      </w:r>
    </w:p>
    <w:p w:rsidR="00AC40B6" w:rsidRPr="00AC40B6" w:rsidRDefault="00AC40B6" w:rsidP="00AC4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</w:rPr>
      </w:pPr>
      <w:r w:rsidRPr="00AC40B6">
        <w:rPr>
          <w:rFonts w:ascii="Arial" w:hAnsi="Arial" w:cs="Arial"/>
          <w:b/>
          <w:sz w:val="20"/>
        </w:rPr>
        <w:t xml:space="preserve">Проведение масштабной оздоровительной кампании детей и подростков является неотъемлемой частью социальной политики городского округа. Ежегодно утверждается состав Координационного совета по организации отдыха и оздоровления детей, состав комиссии по приемке организаций отдыха и оздоровления вне зависимости от форм собственности и ведомственной принадлежности. Основная задача, которая стоит перед всеми ведомствами, занятыми в летней оздоровительной кампании, обеспечение доступности отдыха. Самым массовым и доступным видом отдыха в городском округе является организация лагерей с дневным пребыванием на базе общеобразовательных учреждений, в которых создаются условия для полноценного, активного отдыха детей и обеспечивается их безопасность. </w:t>
      </w:r>
    </w:p>
    <w:p w:rsidR="00AC40B6" w:rsidRPr="00AC40B6" w:rsidRDefault="00AC40B6" w:rsidP="00AC4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</w:rPr>
      </w:pPr>
      <w:r w:rsidRPr="00AC40B6">
        <w:rPr>
          <w:rFonts w:ascii="Arial" w:hAnsi="Arial" w:cs="Arial"/>
          <w:b/>
          <w:sz w:val="20"/>
        </w:rPr>
        <w:t>Важной составляющей в организации оздоровительной кампании в городском округе Мытищи является создание профильных лагерей. В целях совершенствования профилактики безнадзорности и правонарушений, формирования у молодежи высокого патриотического сознания, верности Отечеству, пропаганды здорового образа жизни, приобщения к спорту и здоровому образу жизни ежегодно подростки в возрасте от 9 до 15 лет, совершившие правонарушения, получают возможность отдохнуть в военно-спортивном лагере.</w:t>
      </w:r>
    </w:p>
    <w:p w:rsidR="00AC40B6" w:rsidRPr="00AC40B6" w:rsidRDefault="00AC40B6" w:rsidP="00AC4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</w:rPr>
      </w:pPr>
      <w:proofErr w:type="gramStart"/>
      <w:r w:rsidRPr="00AC40B6">
        <w:rPr>
          <w:rFonts w:ascii="Arial" w:hAnsi="Arial" w:cs="Arial"/>
          <w:b/>
          <w:sz w:val="20"/>
        </w:rPr>
        <w:t xml:space="preserve">Кроме того, ежегодно дети, находящиеся в трудной жизненной ситуации, в том числе воспитанники </w:t>
      </w:r>
      <w:proofErr w:type="spellStart"/>
      <w:r w:rsidRPr="00AC40B6">
        <w:rPr>
          <w:rFonts w:ascii="Arial" w:hAnsi="Arial" w:cs="Arial"/>
          <w:b/>
          <w:sz w:val="20"/>
        </w:rPr>
        <w:t>Мытищинской</w:t>
      </w:r>
      <w:proofErr w:type="spellEnd"/>
      <w:r w:rsidRPr="00AC40B6">
        <w:rPr>
          <w:rFonts w:ascii="Arial" w:hAnsi="Arial" w:cs="Arial"/>
          <w:b/>
          <w:sz w:val="20"/>
        </w:rPr>
        <w:t xml:space="preserve"> школы музыкального воспитания, дети из малообеспеченных семей, дети, состоящие на учете в ОДН, дети-инвалиды </w:t>
      </w:r>
      <w:proofErr w:type="spellStart"/>
      <w:r w:rsidRPr="00AC40B6">
        <w:rPr>
          <w:rFonts w:ascii="Arial" w:hAnsi="Arial" w:cs="Arial"/>
          <w:b/>
          <w:sz w:val="20"/>
        </w:rPr>
        <w:t>оздоравливаются</w:t>
      </w:r>
      <w:proofErr w:type="spellEnd"/>
      <w:r w:rsidRPr="00AC40B6">
        <w:rPr>
          <w:rFonts w:ascii="Arial" w:hAnsi="Arial" w:cs="Arial"/>
          <w:b/>
          <w:sz w:val="20"/>
        </w:rPr>
        <w:t xml:space="preserve"> в загородных и санаторно-курортных учреждениях, расположенных на территории Московской области, Северном Кавказе и Черноморском побережье по путевкам, приобретаемым за счет средств бюджета Московской области и городского округа Мытищи.</w:t>
      </w:r>
      <w:proofErr w:type="gramEnd"/>
      <w:r w:rsidRPr="00AC40B6">
        <w:rPr>
          <w:rFonts w:ascii="Arial" w:hAnsi="Arial" w:cs="Arial"/>
          <w:b/>
          <w:sz w:val="20"/>
        </w:rPr>
        <w:t xml:space="preserve"> Путевки предоставляются данным категориям детей на бесплатной основе. Также осуществляется частичная компенсация оплаты стоимости путевки для детей, граждан РФ, имеющих постоянное место жительства на территории городского округа Мытищи.</w:t>
      </w:r>
    </w:p>
    <w:p w:rsidR="00AC40B6" w:rsidRPr="00AC40B6" w:rsidRDefault="00AC40B6" w:rsidP="00AC40B6">
      <w:pPr>
        <w:spacing w:after="0" w:line="240" w:lineRule="auto"/>
        <w:jc w:val="both"/>
        <w:rPr>
          <w:b/>
        </w:rPr>
      </w:pPr>
    </w:p>
    <w:p w:rsidR="00AC40B6" w:rsidRPr="00AC40B6" w:rsidRDefault="00AC40B6" w:rsidP="00AC40B6">
      <w:pPr>
        <w:spacing w:after="0" w:line="240" w:lineRule="auto"/>
        <w:jc w:val="both"/>
        <w:rPr>
          <w:b/>
        </w:rPr>
      </w:pPr>
    </w:p>
    <w:p w:rsidR="00AC40B6" w:rsidRPr="00AC40B6" w:rsidRDefault="00AC40B6" w:rsidP="00AC40B6">
      <w:pPr>
        <w:spacing w:after="0" w:line="240" w:lineRule="auto"/>
        <w:jc w:val="both"/>
        <w:rPr>
          <w:b/>
        </w:rPr>
      </w:pPr>
    </w:p>
    <w:p w:rsidR="00AC40B6" w:rsidRPr="00AC40B6" w:rsidRDefault="00AC40B6" w:rsidP="00AC40B6">
      <w:pPr>
        <w:spacing w:after="0" w:line="240" w:lineRule="auto"/>
        <w:jc w:val="both"/>
        <w:rPr>
          <w:b/>
        </w:rPr>
      </w:pPr>
    </w:p>
    <w:p w:rsidR="00AC40B6" w:rsidRPr="00AC40B6" w:rsidRDefault="00AC40B6" w:rsidP="00AC40B6">
      <w:pPr>
        <w:spacing w:after="0" w:line="240" w:lineRule="auto"/>
        <w:jc w:val="both"/>
        <w:rPr>
          <w:b/>
        </w:rPr>
      </w:pPr>
    </w:p>
    <w:p w:rsidR="00AC40B6" w:rsidRPr="00AC40B6" w:rsidRDefault="00AC40B6" w:rsidP="00AC40B6">
      <w:pPr>
        <w:spacing w:after="0" w:line="240" w:lineRule="auto"/>
        <w:jc w:val="both"/>
        <w:rPr>
          <w:b/>
        </w:rPr>
      </w:pPr>
    </w:p>
    <w:p w:rsidR="00AC40B6" w:rsidRPr="00AC40B6" w:rsidRDefault="00AC40B6" w:rsidP="00AC40B6">
      <w:pPr>
        <w:spacing w:after="0" w:line="240" w:lineRule="auto"/>
        <w:jc w:val="both"/>
        <w:rPr>
          <w:b/>
        </w:rPr>
      </w:pPr>
    </w:p>
    <w:p w:rsidR="00AC40B6" w:rsidRPr="00AC40B6" w:rsidRDefault="00AC40B6" w:rsidP="00AC40B6">
      <w:pPr>
        <w:spacing w:after="0" w:line="240" w:lineRule="auto"/>
        <w:jc w:val="both"/>
        <w:rPr>
          <w:b/>
        </w:rPr>
      </w:pPr>
    </w:p>
    <w:p w:rsidR="00AC40B6" w:rsidRPr="00AC40B6" w:rsidRDefault="00AC40B6" w:rsidP="00AC40B6">
      <w:pPr>
        <w:spacing w:after="0" w:line="240" w:lineRule="auto"/>
        <w:jc w:val="both"/>
        <w:rPr>
          <w:b/>
        </w:rPr>
      </w:pPr>
    </w:p>
    <w:p w:rsidR="00AC40B6" w:rsidRPr="00AC40B6" w:rsidRDefault="00AC40B6" w:rsidP="00AC40B6">
      <w:pPr>
        <w:spacing w:after="0" w:line="240" w:lineRule="auto"/>
        <w:jc w:val="both"/>
        <w:rPr>
          <w:b/>
        </w:rPr>
      </w:pPr>
    </w:p>
    <w:p w:rsidR="00AC40B6" w:rsidRPr="00AC40B6" w:rsidRDefault="00AC40B6" w:rsidP="00AC40B6">
      <w:pPr>
        <w:spacing w:after="0" w:line="240" w:lineRule="auto"/>
        <w:jc w:val="both"/>
        <w:rPr>
          <w:b/>
        </w:rPr>
      </w:pPr>
    </w:p>
    <w:p w:rsidR="00AC40B6" w:rsidRPr="00AC40B6" w:rsidRDefault="00AC40B6" w:rsidP="00AC40B6">
      <w:pPr>
        <w:spacing w:after="0" w:line="240" w:lineRule="auto"/>
        <w:jc w:val="both"/>
        <w:rPr>
          <w:b/>
        </w:rPr>
      </w:pPr>
    </w:p>
    <w:p w:rsidR="00AC40B6" w:rsidRPr="00AC40B6" w:rsidRDefault="00AC40B6" w:rsidP="00AC40B6">
      <w:pPr>
        <w:spacing w:after="0" w:line="240" w:lineRule="auto"/>
        <w:jc w:val="both"/>
        <w:rPr>
          <w:b/>
        </w:rPr>
      </w:pPr>
    </w:p>
    <w:p w:rsidR="00AC40B6" w:rsidRPr="00AC40B6" w:rsidRDefault="00AC40B6" w:rsidP="00AC40B6">
      <w:pPr>
        <w:spacing w:after="0" w:line="240" w:lineRule="auto"/>
        <w:jc w:val="both"/>
        <w:rPr>
          <w:b/>
        </w:rPr>
      </w:pPr>
    </w:p>
    <w:p w:rsidR="00AC40B6" w:rsidRPr="00AC40B6" w:rsidRDefault="00AC40B6" w:rsidP="00AC40B6">
      <w:pPr>
        <w:spacing w:after="0" w:line="240" w:lineRule="auto"/>
        <w:jc w:val="both"/>
        <w:rPr>
          <w:b/>
        </w:rPr>
      </w:pPr>
    </w:p>
    <w:p w:rsidR="00AC40B6" w:rsidRPr="00AC40B6" w:rsidRDefault="00AC40B6" w:rsidP="00AC40B6">
      <w:pPr>
        <w:spacing w:after="0" w:line="240" w:lineRule="auto"/>
        <w:jc w:val="both"/>
        <w:rPr>
          <w:b/>
        </w:rPr>
      </w:pPr>
    </w:p>
    <w:p w:rsidR="00AC40B6" w:rsidRPr="00AC40B6" w:rsidRDefault="00AC40B6" w:rsidP="00AC40B6">
      <w:pPr>
        <w:spacing w:after="0" w:line="240" w:lineRule="auto"/>
        <w:jc w:val="both"/>
        <w:rPr>
          <w:b/>
        </w:rPr>
      </w:pPr>
    </w:p>
    <w:p w:rsidR="00AC40B6" w:rsidRPr="00AC40B6" w:rsidRDefault="00AC40B6" w:rsidP="00AC40B6">
      <w:pPr>
        <w:jc w:val="center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 xml:space="preserve">Перечень мероприятий подпрограммы </w:t>
      </w:r>
      <w:r w:rsidRPr="00AC40B6">
        <w:rPr>
          <w:rFonts w:ascii="Arial" w:hAnsi="Arial" w:cs="Arial"/>
          <w:b/>
          <w:sz w:val="20"/>
          <w:szCs w:val="20"/>
          <w:lang w:val="en-US"/>
        </w:rPr>
        <w:t>III</w:t>
      </w:r>
      <w:r w:rsidRPr="00AC40B6">
        <w:rPr>
          <w:rFonts w:ascii="Arial" w:hAnsi="Arial" w:cs="Arial"/>
          <w:b/>
          <w:sz w:val="20"/>
          <w:szCs w:val="20"/>
        </w:rPr>
        <w:t xml:space="preserve"> «Развитие системы отдыха и оздоровления детей»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b/>
          <w:sz w:val="2"/>
          <w:szCs w:val="2"/>
        </w:rPr>
      </w:pP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b/>
          <w:sz w:val="2"/>
          <w:szCs w:val="2"/>
        </w:rPr>
      </w:pPr>
    </w:p>
    <w:tbl>
      <w:tblPr>
        <w:tblW w:w="15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727"/>
        <w:gridCol w:w="1284"/>
        <w:gridCol w:w="1249"/>
        <w:gridCol w:w="1134"/>
        <w:gridCol w:w="1093"/>
        <w:gridCol w:w="1175"/>
        <w:gridCol w:w="1134"/>
        <w:gridCol w:w="1230"/>
        <w:gridCol w:w="1100"/>
        <w:gridCol w:w="1320"/>
        <w:gridCol w:w="1383"/>
      </w:tblGrid>
      <w:tr w:rsidR="00AC40B6" w:rsidRPr="00AC40B6" w:rsidTr="00C73800">
        <w:trPr>
          <w:trHeight w:val="789"/>
        </w:trPr>
        <w:tc>
          <w:tcPr>
            <w:tcW w:w="568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proofErr w:type="gramStart"/>
            <w:r w:rsidRPr="00AC40B6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AC40B6">
              <w:rPr>
                <w:rFonts w:ascii="Arial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27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84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49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 xml:space="preserve">Объём финансирования мероприятия в году, предшествующему году начала реализации подпрограммы (тыс. руб.) </w:t>
            </w:r>
          </w:p>
        </w:tc>
        <w:tc>
          <w:tcPr>
            <w:tcW w:w="1134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 xml:space="preserve">Всего,         </w:t>
            </w:r>
            <w:r w:rsidRPr="00AC40B6">
              <w:rPr>
                <w:rFonts w:ascii="Arial" w:hAnsi="Arial" w:cs="Arial"/>
                <w:b/>
                <w:sz w:val="18"/>
                <w:szCs w:val="18"/>
              </w:rPr>
              <w:br/>
              <w:t>(тыс. руб.)</w:t>
            </w:r>
          </w:p>
        </w:tc>
        <w:tc>
          <w:tcPr>
            <w:tcW w:w="5732" w:type="dxa"/>
            <w:gridSpan w:val="5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Объем финансирования по годам</w:t>
            </w:r>
          </w:p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(тыс. руб.)</w:t>
            </w:r>
          </w:p>
        </w:tc>
        <w:tc>
          <w:tcPr>
            <w:tcW w:w="1320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C40B6">
              <w:rPr>
                <w:rFonts w:ascii="Arial" w:hAnsi="Arial" w:cs="Arial"/>
                <w:b/>
                <w:sz w:val="18"/>
                <w:szCs w:val="18"/>
              </w:rPr>
              <w:t>Ответственный</w:t>
            </w:r>
            <w:proofErr w:type="gramEnd"/>
            <w:r w:rsidRPr="00AC40B6">
              <w:rPr>
                <w:rFonts w:ascii="Arial" w:hAnsi="Arial" w:cs="Arial"/>
                <w:b/>
                <w:sz w:val="18"/>
                <w:szCs w:val="18"/>
              </w:rPr>
              <w:t xml:space="preserve"> за выполнение мероприятия подпрограммы </w:t>
            </w:r>
          </w:p>
        </w:tc>
        <w:tc>
          <w:tcPr>
            <w:tcW w:w="1383" w:type="dxa"/>
            <w:vMerge w:val="restart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0B6">
              <w:rPr>
                <w:rFonts w:ascii="Arial" w:hAnsi="Arial" w:cs="Arial"/>
                <w:b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C40B6" w:rsidRPr="00AC40B6" w:rsidTr="00C73800">
        <w:tc>
          <w:tcPr>
            <w:tcW w:w="568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175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230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1100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1320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AC40B6" w:rsidRPr="00AC40B6" w:rsidRDefault="00AC40B6" w:rsidP="00AC40B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b/>
          <w:sz w:val="2"/>
          <w:szCs w:val="2"/>
        </w:rPr>
      </w:pP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b/>
          <w:sz w:val="2"/>
          <w:szCs w:val="2"/>
        </w:rPr>
      </w:pPr>
    </w:p>
    <w:tbl>
      <w:tblPr>
        <w:tblW w:w="152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38"/>
        <w:gridCol w:w="7"/>
        <w:gridCol w:w="716"/>
        <w:gridCol w:w="1254"/>
        <w:gridCol w:w="1289"/>
        <w:gridCol w:w="1134"/>
        <w:gridCol w:w="1065"/>
        <w:gridCol w:w="1203"/>
        <w:gridCol w:w="1130"/>
        <w:gridCol w:w="1279"/>
        <w:gridCol w:w="1048"/>
        <w:gridCol w:w="1363"/>
        <w:gridCol w:w="1362"/>
      </w:tblGrid>
      <w:tr w:rsidR="00AC40B6" w:rsidRPr="00AC40B6" w:rsidTr="00C73800">
        <w:trPr>
          <w:tblHeader/>
        </w:trPr>
        <w:tc>
          <w:tcPr>
            <w:tcW w:w="567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23" w:type="dxa"/>
            <w:gridSpan w:val="2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363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62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AC40B6" w:rsidRPr="00AC40B6" w:rsidTr="00C73800">
        <w:tc>
          <w:tcPr>
            <w:tcW w:w="567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838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</w:tc>
        <w:tc>
          <w:tcPr>
            <w:tcW w:w="723" w:type="dxa"/>
            <w:gridSpan w:val="2"/>
            <w:vMerge w:val="restart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25 726,8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101304,7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3982,7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27379,5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27379,5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27379,5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15 183,5</w:t>
            </w:r>
          </w:p>
        </w:tc>
        <w:tc>
          <w:tcPr>
            <w:tcW w:w="1363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Мытищи, Управление образования администрации городского округа Мытищи</w:t>
            </w:r>
          </w:p>
        </w:tc>
        <w:tc>
          <w:tcPr>
            <w:tcW w:w="1362" w:type="dxa"/>
            <w:vMerge w:val="restart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Организация отдыха детей в каникулярное время</w:t>
            </w:r>
          </w:p>
        </w:tc>
      </w:tr>
      <w:tr w:rsidR="00AC40B6" w:rsidRPr="00AC40B6" w:rsidTr="00C73800">
        <w:tc>
          <w:tcPr>
            <w:tcW w:w="567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11 546,0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36588,0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12196,0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12196,0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12196,0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C40B6" w:rsidRPr="00AC40B6" w:rsidRDefault="00AC40B6" w:rsidP="00AC40B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c>
          <w:tcPr>
            <w:tcW w:w="567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14 180,8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64716,7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3982,7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15 183,5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15 183,5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15 183,5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15 183,5</w:t>
            </w:r>
          </w:p>
        </w:tc>
        <w:tc>
          <w:tcPr>
            <w:tcW w:w="1363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C40B6" w:rsidRPr="00AC40B6" w:rsidRDefault="00AC40B6" w:rsidP="00AC40B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c>
          <w:tcPr>
            <w:tcW w:w="567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1838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Мероприятие 05.01. Мероприятия по организации отдыха детей в каникулярное время</w:t>
            </w:r>
          </w:p>
        </w:tc>
        <w:tc>
          <w:tcPr>
            <w:tcW w:w="723" w:type="dxa"/>
            <w:gridSpan w:val="2"/>
            <w:vMerge w:val="restart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11 762,5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43983,9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12236,3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12106,3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12106,3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7535,0</w:t>
            </w:r>
          </w:p>
        </w:tc>
        <w:tc>
          <w:tcPr>
            <w:tcW w:w="1363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Управление образования администрации городского округа Мытищи</w:t>
            </w:r>
          </w:p>
        </w:tc>
        <w:tc>
          <w:tcPr>
            <w:tcW w:w="1362" w:type="dxa"/>
            <w:vMerge w:val="restart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Обеспечение бесплатными путевками детей, предоставление горячего питания детям в оздоровительных лагерях на базе ОУ</w:t>
            </w:r>
          </w:p>
        </w:tc>
      </w:tr>
      <w:tr w:rsidR="00AC40B6" w:rsidRPr="00AC40B6" w:rsidTr="00C73800">
        <w:tc>
          <w:tcPr>
            <w:tcW w:w="567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4 192,1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14524,4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4767,6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4878,4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4878,4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7 570,4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29459,5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val="en-US"/>
              </w:rPr>
              <w:t>7468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AC40B6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7227,9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7227,9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7 535,0</w:t>
            </w:r>
          </w:p>
        </w:tc>
        <w:tc>
          <w:tcPr>
            <w:tcW w:w="1363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1.1.1</w:t>
            </w:r>
          </w:p>
        </w:tc>
        <w:tc>
          <w:tcPr>
            <w:tcW w:w="1838" w:type="dxa"/>
            <w:vMerge w:val="restart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Мероприятие 05.01.01.</w:t>
            </w:r>
          </w:p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Организация питания детей в оздоровительных лагерях с дневным пребыванием, организованных на базе общеобразовательных организаций в период летних каникул</w:t>
            </w:r>
          </w:p>
        </w:tc>
        <w:tc>
          <w:tcPr>
            <w:tcW w:w="723" w:type="dxa"/>
            <w:gridSpan w:val="2"/>
            <w:vMerge w:val="restart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8 820,5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33660,5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8856,3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8967,1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8967,1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6 870,0</w:t>
            </w:r>
          </w:p>
        </w:tc>
        <w:tc>
          <w:tcPr>
            <w:tcW w:w="1363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Управление образования администрации городского округа Мытищи</w:t>
            </w:r>
          </w:p>
        </w:tc>
        <w:tc>
          <w:tcPr>
            <w:tcW w:w="1362" w:type="dxa"/>
            <w:vMerge w:val="restart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Предоставление горячего питания детям в оздоровительных лагерях на базе ОУ</w:t>
            </w:r>
          </w:p>
        </w:tc>
      </w:tr>
      <w:tr w:rsidR="00AC40B6" w:rsidRPr="00AC40B6" w:rsidTr="00C73800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1 950,1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7206,8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2328,4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2439,2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2439,2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6 870,4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26453,7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6527,9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6527,9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6527,9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6 870,0</w:t>
            </w:r>
          </w:p>
        </w:tc>
        <w:tc>
          <w:tcPr>
            <w:tcW w:w="1363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1.1.2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Мероприятие 05.01.02.</w:t>
            </w:r>
          </w:p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Организация отдыха и оздоровления детей и подростков в оздоровительных учреждениях военно-патриотической направленности</w:t>
            </w:r>
          </w:p>
        </w:tc>
        <w:tc>
          <w:tcPr>
            <w:tcW w:w="723" w:type="dxa"/>
            <w:gridSpan w:val="2"/>
            <w:vMerge w:val="restart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2 482,8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7558,4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2680,0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2439,2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2439,2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Управление образования администрации городского округа Мытищи</w:t>
            </w:r>
          </w:p>
        </w:tc>
        <w:tc>
          <w:tcPr>
            <w:tcW w:w="1362" w:type="dxa"/>
            <w:vMerge w:val="restart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Обеспечение бесплатными путевками детей</w:t>
            </w:r>
          </w:p>
        </w:tc>
      </w:tr>
      <w:tr w:rsidR="00AC40B6" w:rsidRPr="00AC40B6" w:rsidTr="00C73800">
        <w:tc>
          <w:tcPr>
            <w:tcW w:w="567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2 242,0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7317,6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2439,2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2439,2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2439,2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c>
          <w:tcPr>
            <w:tcW w:w="567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240,8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240,8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0,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c>
          <w:tcPr>
            <w:tcW w:w="567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</w:tc>
        <w:tc>
          <w:tcPr>
            <w:tcW w:w="1838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Мероприятие 05.01.03.</w:t>
            </w:r>
          </w:p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Организация летних туристических экспедиций ДЦ «Турист»</w:t>
            </w:r>
          </w:p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2020 - </w:t>
            </w:r>
          </w:p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1254" w:type="dxa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2765,0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700,0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700,0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700,0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665,0</w:t>
            </w:r>
          </w:p>
        </w:tc>
        <w:tc>
          <w:tcPr>
            <w:tcW w:w="1363" w:type="dxa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Управление образования администрации городского округа Мытищи</w:t>
            </w:r>
          </w:p>
        </w:tc>
        <w:tc>
          <w:tcPr>
            <w:tcW w:w="1362" w:type="dxa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Проведение туристических экспедиций</w:t>
            </w:r>
          </w:p>
        </w:tc>
      </w:tr>
      <w:tr w:rsidR="00AC40B6" w:rsidRPr="00AC40B6" w:rsidTr="00C73800">
        <w:tc>
          <w:tcPr>
            <w:tcW w:w="567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1838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Мероприятие 05.02.</w:t>
            </w:r>
          </w:p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Обеспечение бесплатными путевками в организации отдыха и оздоровления детей, находящихся в трудной жизненной ситуации, детей-инвалидов, а также бесплатным проездом на междугородном транспорте к месту нахождения санаторно-курортной организации и организации отдыха детей и их оздоровления и обратно</w:t>
            </w:r>
          </w:p>
        </w:tc>
        <w:tc>
          <w:tcPr>
            <w:tcW w:w="723" w:type="dxa"/>
            <w:gridSpan w:val="2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2020 - 2024 </w:t>
            </w: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11263,9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46720,7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3039,7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12397,3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13317,6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13317,6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4648,5</w:t>
            </w:r>
          </w:p>
        </w:tc>
        <w:tc>
          <w:tcPr>
            <w:tcW w:w="1363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Обеспечение бесплатными путевками детей, находящихся в трудной жизненной ситуации, детей-инвалидов</w:t>
            </w:r>
          </w:p>
        </w:tc>
      </w:tr>
      <w:tr w:rsidR="00AC40B6" w:rsidRPr="00AC40B6" w:rsidTr="00C73800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6915,2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21897,0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7261,8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7317,6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7317,6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c>
          <w:tcPr>
            <w:tcW w:w="567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Мытищи 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4348,7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24823,7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3039,7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5135,5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6000,0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6000,0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4648,5</w:t>
            </w:r>
          </w:p>
        </w:tc>
        <w:tc>
          <w:tcPr>
            <w:tcW w:w="1363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c>
          <w:tcPr>
            <w:tcW w:w="567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1.2.1</w:t>
            </w:r>
          </w:p>
        </w:tc>
        <w:tc>
          <w:tcPr>
            <w:tcW w:w="1838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Мероприятие 05.02.01. </w:t>
            </w:r>
          </w:p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Обеспечение путевками отдельных категорий детей городского округа Мытищи в организации отдыха детей и их оздоровления</w:t>
            </w:r>
          </w:p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2020 - 2024 </w:t>
            </w: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11263,9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46720,7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3039,7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12397,3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13317,6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13317,6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4648,5</w:t>
            </w:r>
          </w:p>
        </w:tc>
        <w:tc>
          <w:tcPr>
            <w:tcW w:w="1363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362" w:type="dxa"/>
            <w:vMerge w:val="restart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Обеспечение бесплатными путевками детей, находящихся в трудной жизненной ситуации, детей-инвалидов</w:t>
            </w:r>
          </w:p>
        </w:tc>
      </w:tr>
      <w:tr w:rsidR="00AC40B6" w:rsidRPr="00AC40B6" w:rsidTr="00C73800">
        <w:tc>
          <w:tcPr>
            <w:tcW w:w="567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6915,2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21897,0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7261,8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7317,6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7317,6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c>
          <w:tcPr>
            <w:tcW w:w="567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4348,7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24823,7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3039,7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5135,5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6000,0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6000,0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4648,5</w:t>
            </w:r>
          </w:p>
        </w:tc>
        <w:tc>
          <w:tcPr>
            <w:tcW w:w="1363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c>
          <w:tcPr>
            <w:tcW w:w="567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1.2.2</w:t>
            </w:r>
          </w:p>
        </w:tc>
        <w:tc>
          <w:tcPr>
            <w:tcW w:w="1838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Мероприятие 05.02.02. Обеспечение бесплатными путевками в организации отдыха и оздоровления детей, находящихся в трудной жизненной ситуации, детей-инвалидов, а также бесплатным проездом на междугородном транспорте к месту нахождения санаторно-курортной организации и организации отдыха детей и их оздоровления и обратно</w:t>
            </w:r>
          </w:p>
        </w:tc>
        <w:tc>
          <w:tcPr>
            <w:tcW w:w="723" w:type="dxa"/>
            <w:gridSpan w:val="2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48" w:type="dxa"/>
            <w:gridSpan w:val="7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1363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Мытищинское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управление социальной </w:t>
            </w:r>
            <w:proofErr w:type="gram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защиты населения Министерства социального развития Московской области</w:t>
            </w:r>
            <w:proofErr w:type="gramEnd"/>
          </w:p>
        </w:tc>
        <w:tc>
          <w:tcPr>
            <w:tcW w:w="1362" w:type="dxa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c>
          <w:tcPr>
            <w:tcW w:w="567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1838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Мероприятие 05.03.</w:t>
            </w:r>
          </w:p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Компенсация стоимости путевок для детей из многодетных семей, детей-инвалидов и сопровождающего их лица, иных категорий лиц из числа детей, находящихся в трудной жизненной ситуации, 50-процентная компенсация стоимости путевок организациям и индивидуальным предпринимателям, состоящим на учете в налоговых органах Московской области</w:t>
            </w:r>
          </w:p>
        </w:tc>
        <w:tc>
          <w:tcPr>
            <w:tcW w:w="723" w:type="dxa"/>
            <w:gridSpan w:val="2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2261,7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10600,1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943,0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2745,9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1955,6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1955,6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1363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Осуществление выплаты частичной компенсации стоимости путевок детям, гражданам РФ, в возрасте от 7 до 15 лет (</w:t>
            </w:r>
            <w:proofErr w:type="spellStart"/>
            <w:proofErr w:type="gram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включитель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>-но</w:t>
            </w:r>
            <w:proofErr w:type="gramEnd"/>
            <w:r w:rsidRPr="00AC40B6">
              <w:rPr>
                <w:rFonts w:ascii="Arial" w:hAnsi="Arial" w:cs="Arial"/>
                <w:b/>
                <w:sz w:val="20"/>
                <w:szCs w:val="20"/>
              </w:rPr>
              <w:t>).</w:t>
            </w:r>
          </w:p>
        </w:tc>
      </w:tr>
      <w:tr w:rsidR="00AC40B6" w:rsidRPr="00AC40B6" w:rsidTr="00C73800">
        <w:trPr>
          <w:trHeight w:val="1350"/>
        </w:trPr>
        <w:tc>
          <w:tcPr>
            <w:tcW w:w="567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166,6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166,6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rPr>
          <w:trHeight w:val="376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2261,7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10433,5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943,0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2579,3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1955,6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1955,6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rPr>
          <w:trHeight w:val="739"/>
        </w:trPr>
        <w:tc>
          <w:tcPr>
            <w:tcW w:w="567" w:type="dxa"/>
            <w:vMerge w:val="restart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val="en-US"/>
              </w:rPr>
              <w:t>1.3.1</w:t>
            </w:r>
          </w:p>
        </w:tc>
        <w:tc>
          <w:tcPr>
            <w:tcW w:w="1838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Мероприятие 05.03.01. </w:t>
            </w:r>
          </w:p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Частичная компенсация стоимости путевки для детей, граждан РФ, имеющих постоянное место жительства на территории городского округа Мытищи</w:t>
            </w:r>
          </w:p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2020- 2024 </w:t>
            </w: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2261,7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10600,1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943,0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2745,9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1955,6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1955,6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1363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362" w:type="dxa"/>
            <w:vMerge w:val="restart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Осуществление выплаты частичной компенсации стоимости путевок детям, гражданам РФ, в возрасте от 7 до 15 лет (</w:t>
            </w:r>
            <w:proofErr w:type="spellStart"/>
            <w:proofErr w:type="gram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включитель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>-но</w:t>
            </w:r>
            <w:proofErr w:type="gramEnd"/>
            <w:r w:rsidRPr="00AC40B6">
              <w:rPr>
                <w:rFonts w:ascii="Arial" w:hAnsi="Arial" w:cs="Arial"/>
                <w:b/>
                <w:sz w:val="20"/>
                <w:szCs w:val="20"/>
              </w:rPr>
              <w:t>).</w:t>
            </w:r>
          </w:p>
        </w:tc>
      </w:tr>
      <w:tr w:rsidR="00AC40B6" w:rsidRPr="00AC40B6" w:rsidTr="00C73800">
        <w:trPr>
          <w:trHeight w:val="1290"/>
        </w:trPr>
        <w:tc>
          <w:tcPr>
            <w:tcW w:w="567" w:type="dxa"/>
            <w:vMerge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166,6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166,6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rPr>
          <w:trHeight w:val="1050"/>
        </w:trPr>
        <w:tc>
          <w:tcPr>
            <w:tcW w:w="567" w:type="dxa"/>
            <w:vMerge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2261,7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10433,5</w:t>
            </w:r>
          </w:p>
        </w:tc>
        <w:tc>
          <w:tcPr>
            <w:tcW w:w="1065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943,0</w:t>
            </w:r>
          </w:p>
        </w:tc>
        <w:tc>
          <w:tcPr>
            <w:tcW w:w="1203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2579,3</w:t>
            </w:r>
          </w:p>
        </w:tc>
        <w:tc>
          <w:tcPr>
            <w:tcW w:w="1130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1955,6</w:t>
            </w:r>
          </w:p>
        </w:tc>
        <w:tc>
          <w:tcPr>
            <w:tcW w:w="1279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1955,6</w:t>
            </w:r>
          </w:p>
        </w:tc>
        <w:tc>
          <w:tcPr>
            <w:tcW w:w="1048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1363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c>
          <w:tcPr>
            <w:tcW w:w="567" w:type="dxa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1.3.2</w:t>
            </w:r>
          </w:p>
        </w:tc>
        <w:tc>
          <w:tcPr>
            <w:tcW w:w="1845" w:type="dxa"/>
            <w:gridSpan w:val="2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Мероприятие 05.03.02. Компенсация стоимости путевок для детей из многодетных семей, детей-инвалидов и сопровождающего их лица, иных категорий лиц из числа детей, находящихся в трудной жизненной ситуации, 50-процентная компенсация стоимости путевок организациям и индивидуальным предпринимателям, состоящим на учете в налоговых органах Московской области</w:t>
            </w:r>
          </w:p>
        </w:tc>
        <w:tc>
          <w:tcPr>
            <w:tcW w:w="716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48" w:type="dxa"/>
            <w:gridSpan w:val="7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1363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Мытищинское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управление социальной </w:t>
            </w:r>
            <w:proofErr w:type="gram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защиты населения Министерства социального развития Московской области</w:t>
            </w:r>
            <w:proofErr w:type="gramEnd"/>
          </w:p>
        </w:tc>
        <w:tc>
          <w:tcPr>
            <w:tcW w:w="1362" w:type="dxa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c>
          <w:tcPr>
            <w:tcW w:w="3128" w:type="dxa"/>
            <w:gridSpan w:val="4"/>
            <w:vMerge w:val="restart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по подпрограмме </w:t>
            </w:r>
            <w:r w:rsidRPr="00AC40B6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289" w:type="dxa"/>
            <w:vAlign w:val="bottom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25 288,1</w:t>
            </w:r>
          </w:p>
        </w:tc>
        <w:tc>
          <w:tcPr>
            <w:tcW w:w="1134" w:type="dxa"/>
            <w:vAlign w:val="bottom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101304,7</w:t>
            </w:r>
          </w:p>
        </w:tc>
        <w:tc>
          <w:tcPr>
            <w:tcW w:w="1065" w:type="dxa"/>
            <w:vAlign w:val="bottom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3982,7</w:t>
            </w:r>
          </w:p>
        </w:tc>
        <w:tc>
          <w:tcPr>
            <w:tcW w:w="1203" w:type="dxa"/>
            <w:vAlign w:val="bottom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27379,5</w:t>
            </w:r>
          </w:p>
        </w:tc>
        <w:tc>
          <w:tcPr>
            <w:tcW w:w="1130" w:type="dxa"/>
            <w:vAlign w:val="bottom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27379,5</w:t>
            </w:r>
          </w:p>
        </w:tc>
        <w:tc>
          <w:tcPr>
            <w:tcW w:w="1279" w:type="dxa"/>
            <w:vAlign w:val="bottom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27379,5</w:t>
            </w:r>
          </w:p>
        </w:tc>
        <w:tc>
          <w:tcPr>
            <w:tcW w:w="1048" w:type="dxa"/>
            <w:vAlign w:val="bottom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15 183,5</w:t>
            </w:r>
          </w:p>
        </w:tc>
        <w:tc>
          <w:tcPr>
            <w:tcW w:w="1363" w:type="dxa"/>
            <w:vMerge w:val="restart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c>
          <w:tcPr>
            <w:tcW w:w="3128" w:type="dxa"/>
            <w:gridSpan w:val="4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11 546,0</w:t>
            </w:r>
          </w:p>
        </w:tc>
        <w:tc>
          <w:tcPr>
            <w:tcW w:w="1134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36588,0</w:t>
            </w:r>
          </w:p>
        </w:tc>
        <w:tc>
          <w:tcPr>
            <w:tcW w:w="1065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03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12196,0</w:t>
            </w:r>
          </w:p>
        </w:tc>
        <w:tc>
          <w:tcPr>
            <w:tcW w:w="1130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12196,0</w:t>
            </w:r>
          </w:p>
        </w:tc>
        <w:tc>
          <w:tcPr>
            <w:tcW w:w="1279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12196,0</w:t>
            </w:r>
          </w:p>
        </w:tc>
        <w:tc>
          <w:tcPr>
            <w:tcW w:w="1048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c>
          <w:tcPr>
            <w:tcW w:w="3128" w:type="dxa"/>
            <w:gridSpan w:val="4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14 180,8</w:t>
            </w:r>
          </w:p>
        </w:tc>
        <w:tc>
          <w:tcPr>
            <w:tcW w:w="1134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64716,7</w:t>
            </w:r>
          </w:p>
        </w:tc>
        <w:tc>
          <w:tcPr>
            <w:tcW w:w="1065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3982,7</w:t>
            </w:r>
          </w:p>
        </w:tc>
        <w:tc>
          <w:tcPr>
            <w:tcW w:w="1203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15 183,5</w:t>
            </w:r>
          </w:p>
        </w:tc>
        <w:tc>
          <w:tcPr>
            <w:tcW w:w="1130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15 183,5</w:t>
            </w:r>
          </w:p>
        </w:tc>
        <w:tc>
          <w:tcPr>
            <w:tcW w:w="1279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15 183,5</w:t>
            </w:r>
          </w:p>
        </w:tc>
        <w:tc>
          <w:tcPr>
            <w:tcW w:w="1048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15 183,5</w:t>
            </w:r>
          </w:p>
        </w:tc>
        <w:tc>
          <w:tcPr>
            <w:tcW w:w="1363" w:type="dxa"/>
            <w:vMerge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C40B6" w:rsidRPr="00AC40B6" w:rsidRDefault="00AC40B6" w:rsidP="00AC40B6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10) Подпрограмма VIII «Развитие трудовых ресурсов и охраны труда»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  <w:lang w:eastAsia="en-US"/>
        </w:rPr>
        <w:t xml:space="preserve">Паспорт подпрограммы </w:t>
      </w:r>
      <w:r w:rsidRPr="00AC40B6">
        <w:rPr>
          <w:rFonts w:ascii="Arial" w:hAnsi="Arial" w:cs="Arial"/>
          <w:b/>
          <w:bCs/>
          <w:sz w:val="20"/>
          <w:szCs w:val="20"/>
        </w:rPr>
        <w:t>VIII «Развитие трудовых ресурсов и охраны труда»</w:t>
      </w: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pPr w:leftFromText="180" w:rightFromText="180" w:vertAnchor="text" w:tblpX="148" w:tblpY="1"/>
        <w:tblOverlap w:val="never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3006"/>
        <w:gridCol w:w="1247"/>
        <w:gridCol w:w="1134"/>
        <w:gridCol w:w="1134"/>
        <w:gridCol w:w="1134"/>
        <w:gridCol w:w="1134"/>
        <w:gridCol w:w="1133"/>
      </w:tblGrid>
      <w:tr w:rsidR="00AC40B6" w:rsidRPr="00AC40B6" w:rsidTr="00C73800">
        <w:tc>
          <w:tcPr>
            <w:tcW w:w="3085" w:type="dxa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Муниципальный заказчик подпрограммы </w:t>
            </w:r>
          </w:p>
        </w:tc>
        <w:tc>
          <w:tcPr>
            <w:tcW w:w="11623" w:type="dxa"/>
            <w:gridSpan w:val="8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</w:tr>
      <w:tr w:rsidR="00AC40B6" w:rsidRPr="00AC40B6" w:rsidTr="00C73800">
        <w:tc>
          <w:tcPr>
            <w:tcW w:w="3085" w:type="dxa"/>
            <w:vMerge w:val="restart"/>
            <w:vAlign w:val="center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3006" w:type="dxa"/>
            <w:vMerge w:val="restart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Источник </w:t>
            </w:r>
          </w:p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6916" w:type="dxa"/>
            <w:gridSpan w:val="6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AC40B6" w:rsidRPr="00AC40B6" w:rsidTr="00C73800">
        <w:tc>
          <w:tcPr>
            <w:tcW w:w="3085" w:type="dxa"/>
            <w:vMerge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vMerge/>
            <w:vAlign w:val="center"/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133" w:type="dxa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</w:tr>
      <w:tr w:rsidR="00AC40B6" w:rsidRPr="00AC40B6" w:rsidTr="00C73800">
        <w:trPr>
          <w:trHeight w:val="624"/>
        </w:trPr>
        <w:tc>
          <w:tcPr>
            <w:tcW w:w="3085" w:type="dxa"/>
            <w:vMerge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Администрация городского округа Мытищи</w:t>
            </w:r>
          </w:p>
        </w:tc>
        <w:tc>
          <w:tcPr>
            <w:tcW w:w="9922" w:type="dxa"/>
            <w:gridSpan w:val="7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Финансирование осуществляется в пределах средств, предусмотренных на основную деятельность</w:t>
            </w:r>
          </w:p>
        </w:tc>
      </w:tr>
    </w:tbl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Характеристика проблем, решаемых посредством мероприятий подпрограммы </w:t>
      </w:r>
      <w:r w:rsidRPr="00AC40B6">
        <w:rPr>
          <w:rFonts w:ascii="Arial" w:hAnsi="Arial" w:cs="Arial"/>
          <w:b/>
          <w:sz w:val="20"/>
          <w:szCs w:val="20"/>
        </w:rPr>
        <w:t>VIII «Развитие трудовых ресурсов и охраны труда»</w:t>
      </w:r>
      <w:r w:rsidRPr="00AC40B6">
        <w:rPr>
          <w:b/>
          <w:sz w:val="20"/>
          <w:szCs w:val="20"/>
        </w:rPr>
        <w:t xml:space="preserve">, 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Arial" w:eastAsia="SimSun" w:hAnsi="Arial" w:cs="Arial"/>
          <w:b/>
          <w:bCs/>
          <w:sz w:val="20"/>
          <w:szCs w:val="20"/>
        </w:rPr>
      </w:pPr>
      <w:r w:rsidRPr="00AC40B6">
        <w:rPr>
          <w:rFonts w:ascii="Arial" w:eastAsia="SimSun" w:hAnsi="Arial" w:cs="Arial"/>
          <w:b/>
          <w:bCs/>
          <w:sz w:val="20"/>
          <w:szCs w:val="20"/>
        </w:rPr>
        <w:t>в том числе формулировка основных проблем в указанной сфере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Реализация мероприятий, направленных на сохранение жизни и здоровья работников, снижение уровня производственного травматизма и основанных на принципе согласования интересов сторон на уровне городского округа и на уровне конкретной организации, способствует  улучшению условий и охраны труда работников, развитию рынка труда, отвечающего современным требованиям.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Статистические данные по Московской области свидетельствуют о том, что в течение последних лет показатели производственного травматизма и профессиональной заболеваемости в Московской области имеют динамику к снижению.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Анализ причин и условий возникновения большинства несчастных случаев на производстве в городском округе Мытищи показывает, что основной причиной их возникновения являлась неудовлетворительная организация производства работ.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К другим причинам относятся: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 xml:space="preserve">нарушение </w:t>
      </w:r>
      <w:hyperlink r:id="rId17" w:history="1">
        <w:r w:rsidRPr="00AC40B6">
          <w:rPr>
            <w:rFonts w:ascii="Arial" w:hAnsi="Arial" w:cs="Arial"/>
            <w:b/>
            <w:sz w:val="20"/>
            <w:szCs w:val="20"/>
          </w:rPr>
          <w:t>Правил</w:t>
        </w:r>
      </w:hyperlink>
      <w:r w:rsidRPr="00AC40B6">
        <w:rPr>
          <w:rFonts w:ascii="Arial" w:hAnsi="Arial" w:cs="Arial"/>
          <w:b/>
          <w:sz w:val="20"/>
          <w:szCs w:val="20"/>
        </w:rPr>
        <w:t xml:space="preserve"> дорожного движения;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неприменение средств индивидуальной защиты;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AC40B6">
        <w:rPr>
          <w:rFonts w:ascii="Arial" w:hAnsi="Arial" w:cs="Arial"/>
          <w:b/>
          <w:sz w:val="20"/>
          <w:szCs w:val="20"/>
        </w:rPr>
        <w:t>непроведение</w:t>
      </w:r>
      <w:proofErr w:type="spellEnd"/>
      <w:r w:rsidRPr="00AC40B6">
        <w:rPr>
          <w:rFonts w:ascii="Arial" w:hAnsi="Arial" w:cs="Arial"/>
          <w:b/>
          <w:sz w:val="20"/>
          <w:szCs w:val="20"/>
        </w:rPr>
        <w:t xml:space="preserve"> обучения и проверки знаний по охране труда;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нарушение работником трудового распорядка и дисциплины труда либо нарушение технологического процесса.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Наибольшее количество несчастных случаев со смертельным исходом зафиксировано в обрабатывающих производствах, в организациях транспорта и строительства.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В результате контрольно-надзорной деятельности Московской области за соблюдением требований трудового законодательства в сфере охраны труда установлено, что причинами большинства несчастных случаев являются нарушения трудового законодательства и иных нормативных правовых актов, содержащих нормы трудового права.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 xml:space="preserve">Таким </w:t>
      </w:r>
      <w:proofErr w:type="gramStart"/>
      <w:r w:rsidRPr="00AC40B6">
        <w:rPr>
          <w:rFonts w:ascii="Arial" w:hAnsi="Arial" w:cs="Arial"/>
          <w:b/>
          <w:sz w:val="20"/>
          <w:szCs w:val="20"/>
        </w:rPr>
        <w:t>образом</w:t>
      </w:r>
      <w:proofErr w:type="gramEnd"/>
      <w:r w:rsidRPr="00AC40B6">
        <w:rPr>
          <w:rFonts w:ascii="Arial" w:hAnsi="Arial" w:cs="Arial"/>
          <w:b/>
          <w:sz w:val="20"/>
          <w:szCs w:val="20"/>
        </w:rPr>
        <w:t xml:space="preserve"> целью подпрограммы в городском округе Мытищи является сохранение жизни и здоровья работников в организациях, осуществляющих свою деятельность на территории городского округа Мытищи.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В целях реализации подпрограммы администрация городского округа Мытищи ведет работу по следующим направлениям:</w:t>
      </w:r>
    </w:p>
    <w:p w:rsidR="00AC40B6" w:rsidRPr="00AC40B6" w:rsidRDefault="00AC40B6" w:rsidP="00AC40B6">
      <w:pPr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- снижение уровня производственного травматизма;</w:t>
      </w:r>
    </w:p>
    <w:p w:rsidR="00AC40B6" w:rsidRPr="00AC40B6" w:rsidRDefault="00AC40B6" w:rsidP="00AC40B6">
      <w:pPr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- снижение профессиональной заболеваемости;</w:t>
      </w:r>
    </w:p>
    <w:p w:rsidR="00AC40B6" w:rsidRPr="00AC40B6" w:rsidRDefault="00AC40B6" w:rsidP="00AC40B6">
      <w:pPr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- улучшение условий труда;</w:t>
      </w:r>
    </w:p>
    <w:p w:rsidR="00AC40B6" w:rsidRPr="00AC40B6" w:rsidRDefault="00AC40B6" w:rsidP="00AC40B6">
      <w:pPr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- внедрение и реализация концепции «Нулевого травматизма», разработанной Международной ассоциацией социального обеспечения.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 xml:space="preserve">Основным мероприятием является профилактика производственного травматизма в организациях, осуществляющих свою деятельность на территории городского округа Мытищи. 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Своевременная профилактика производственного травматизма позволяет ожидать снижения числа несчастных случаев на производстве, в том числе со смертельным исходом, а также снижения числа рабочих ме</w:t>
      </w:r>
      <w:proofErr w:type="gramStart"/>
      <w:r w:rsidRPr="00AC40B6">
        <w:rPr>
          <w:rFonts w:ascii="Arial" w:hAnsi="Arial" w:cs="Arial"/>
          <w:b/>
          <w:sz w:val="20"/>
          <w:szCs w:val="20"/>
        </w:rPr>
        <w:t>ст с вр</w:t>
      </w:r>
      <w:proofErr w:type="gramEnd"/>
      <w:r w:rsidRPr="00AC40B6">
        <w:rPr>
          <w:rFonts w:ascii="Arial" w:hAnsi="Arial" w:cs="Arial"/>
          <w:b/>
          <w:sz w:val="20"/>
          <w:szCs w:val="20"/>
        </w:rPr>
        <w:t>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Концептуальные направления реформирования, модернизации, преобразования отдельных сфер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AC40B6">
        <w:rPr>
          <w:rFonts w:ascii="Arial" w:hAnsi="Arial" w:cs="Arial"/>
          <w:b/>
          <w:bCs/>
          <w:sz w:val="20"/>
          <w:szCs w:val="20"/>
        </w:rPr>
        <w:t xml:space="preserve">социально-экономического развития, реализуемых в рамках подпрограммы </w:t>
      </w:r>
      <w:proofErr w:type="gramEnd"/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Реализация механизмов профилактики производственного травматизма направлена на повышение безопасности рабочих мест, улучшение гигиены труда и сохранение социальной стабильности в организациях на всех уровнях производства.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Статус муниципального образования «Городской округ Мытищи Московской области» как развитого промышленного региона, в составе которого имеется значительное количество предприятий, оснащенных сложным и высокопроизводительным оборудованием, не исключает потенциальную возможность профессионального риска на отдельных рабочих местах.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C40B6">
        <w:rPr>
          <w:rFonts w:ascii="Arial" w:hAnsi="Arial" w:cs="Arial"/>
          <w:b/>
          <w:sz w:val="20"/>
          <w:szCs w:val="20"/>
        </w:rPr>
        <w:t>Результативное решение существующих проблем возможно только в условиях смещения акцента с действующей "модели санкций", при которой государственный контроль (надзор) в основном направлен на выявление уже совершенного нарушения и наказание за несоблюдение правил и требований, на "модель соответствия", в основе которой лежат упреждающие действия, ориентированные на профилактику и предупреждение нарушений и происшествий.</w:t>
      </w:r>
      <w:proofErr w:type="gramEnd"/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C40B6">
        <w:rPr>
          <w:rFonts w:ascii="Arial" w:hAnsi="Arial" w:cs="Arial"/>
          <w:b/>
          <w:sz w:val="20"/>
          <w:szCs w:val="20"/>
        </w:rPr>
        <w:t xml:space="preserve">В соответствии с </w:t>
      </w:r>
      <w:hyperlink r:id="rId18" w:history="1">
        <w:r w:rsidRPr="00AC40B6">
          <w:rPr>
            <w:rFonts w:ascii="Arial" w:hAnsi="Arial" w:cs="Arial"/>
            <w:b/>
            <w:sz w:val="20"/>
            <w:szCs w:val="20"/>
          </w:rPr>
          <w:t>Концепцией</w:t>
        </w:r>
      </w:hyperlink>
      <w:r w:rsidRPr="00AC40B6">
        <w:rPr>
          <w:rFonts w:ascii="Arial" w:hAnsi="Arial" w:cs="Arial"/>
          <w:b/>
          <w:sz w:val="20"/>
          <w:szCs w:val="20"/>
        </w:rPr>
        <w:t xml:space="preserve"> повышения эффективности обеспечения соблюдения трудового законодательства и иных нормативных правовых актов, содержащих нормы трудового права (2015-2020 годы), утвержденной распоряжением Правительства Российской Федерации от 05.06.2015 N 1028-р (далее - Концепция), а также в с целью внедрения международного опыта  с 2019 года на территории городского округа Мытищи внедряется система добровольного внутреннего контроля (самоконтроля) соблюдения работодателями требований трудового законодательства в</w:t>
      </w:r>
      <w:proofErr w:type="gramEnd"/>
      <w:r w:rsidRPr="00AC40B6">
        <w:rPr>
          <w:rFonts w:ascii="Arial" w:hAnsi="Arial" w:cs="Arial"/>
          <w:b/>
          <w:sz w:val="20"/>
          <w:szCs w:val="20"/>
        </w:rPr>
        <w:t xml:space="preserve"> сфере охраны труда </w:t>
      </w:r>
      <w:r w:rsidRPr="00AC40B6">
        <w:rPr>
          <w:rFonts w:ascii="Arial" w:hAnsi="Arial" w:cs="Arial"/>
          <w:b/>
          <w:sz w:val="20"/>
          <w:szCs w:val="20"/>
          <w:lang w:val="en-US"/>
        </w:rPr>
        <w:t>Vision</w:t>
      </w:r>
      <w:r w:rsidRPr="00AC40B6">
        <w:rPr>
          <w:rFonts w:ascii="Arial" w:hAnsi="Arial" w:cs="Arial"/>
          <w:b/>
          <w:sz w:val="20"/>
          <w:szCs w:val="20"/>
        </w:rPr>
        <w:t xml:space="preserve"> </w:t>
      </w:r>
      <w:r w:rsidRPr="00AC40B6">
        <w:rPr>
          <w:rFonts w:ascii="Arial" w:hAnsi="Arial" w:cs="Arial"/>
          <w:b/>
          <w:sz w:val="20"/>
          <w:szCs w:val="20"/>
          <w:lang w:val="en-US"/>
        </w:rPr>
        <w:t>Zero</w:t>
      </w:r>
      <w:r w:rsidRPr="00AC40B6">
        <w:rPr>
          <w:rFonts w:ascii="Arial" w:hAnsi="Arial" w:cs="Arial"/>
          <w:b/>
          <w:sz w:val="20"/>
          <w:szCs w:val="20"/>
        </w:rPr>
        <w:t xml:space="preserve"> «Нулевой травматизм», </w:t>
      </w:r>
      <w:proofErr w:type="gramStart"/>
      <w:r w:rsidRPr="00AC40B6">
        <w:rPr>
          <w:rFonts w:ascii="Arial" w:hAnsi="Arial" w:cs="Arial"/>
          <w:b/>
          <w:sz w:val="20"/>
          <w:szCs w:val="20"/>
        </w:rPr>
        <w:t>позволяющая</w:t>
      </w:r>
      <w:proofErr w:type="gramEnd"/>
      <w:r w:rsidRPr="00AC40B6">
        <w:rPr>
          <w:rFonts w:ascii="Arial" w:hAnsi="Arial" w:cs="Arial"/>
          <w:b/>
          <w:sz w:val="20"/>
          <w:szCs w:val="20"/>
        </w:rPr>
        <w:t xml:space="preserve"> создать условия для развития мотивации работодателей к соблюдению требований трудового законодательства, к улучшению условий труда работников, внедрить риск-ориентированные подходы к организации охраны труда в организациях.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  <w:lang w:eastAsia="en-US"/>
        </w:rPr>
        <w:br w:type="page"/>
      </w:r>
      <w:r w:rsidRPr="00AC40B6">
        <w:rPr>
          <w:rFonts w:ascii="Arial" w:hAnsi="Arial" w:cs="Arial"/>
          <w:b/>
          <w:bCs/>
          <w:sz w:val="20"/>
          <w:szCs w:val="20"/>
        </w:rPr>
        <w:t xml:space="preserve">Перечень мероприятий подпрограммы VIII «Развитие трудовых ресурсов и охраны труда»  </w:t>
      </w:r>
    </w:p>
    <w:p w:rsidR="00AC40B6" w:rsidRPr="00AC40B6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8"/>
        <w:gridCol w:w="1134"/>
        <w:gridCol w:w="1275"/>
        <w:gridCol w:w="710"/>
        <w:gridCol w:w="709"/>
        <w:gridCol w:w="708"/>
        <w:gridCol w:w="709"/>
        <w:gridCol w:w="709"/>
        <w:gridCol w:w="709"/>
        <w:gridCol w:w="2551"/>
        <w:gridCol w:w="1701"/>
      </w:tblGrid>
      <w:tr w:rsidR="00AC40B6" w:rsidRPr="00AC40B6" w:rsidTr="00C73800">
        <w:trPr>
          <w:trHeight w:val="711"/>
        </w:trPr>
        <w:tc>
          <w:tcPr>
            <w:tcW w:w="567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08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Объем финансирования мероприятия в году, предшествующем году начала реализации госпрограммы (тыс. руб.)</w:t>
            </w:r>
          </w:p>
        </w:tc>
        <w:tc>
          <w:tcPr>
            <w:tcW w:w="710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Всего (тыс. руб.)</w:t>
            </w:r>
          </w:p>
        </w:tc>
        <w:tc>
          <w:tcPr>
            <w:tcW w:w="3544" w:type="dxa"/>
            <w:gridSpan w:val="5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Ответственный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C40B6" w:rsidRPr="00AC40B6" w:rsidTr="00C73800">
        <w:trPr>
          <w:trHeight w:val="398"/>
        </w:trPr>
        <w:tc>
          <w:tcPr>
            <w:tcW w:w="567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708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709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2551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rPr>
          <w:trHeight w:val="184"/>
        </w:trPr>
        <w:tc>
          <w:tcPr>
            <w:tcW w:w="567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13</w:t>
            </w:r>
          </w:p>
        </w:tc>
      </w:tr>
      <w:tr w:rsidR="00AC40B6" w:rsidRPr="00AC40B6" w:rsidTr="00C73800">
        <w:tc>
          <w:tcPr>
            <w:tcW w:w="567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Основное мероприятие 01. Профилактика производственного травматизма</w:t>
            </w:r>
          </w:p>
        </w:tc>
        <w:tc>
          <w:tcPr>
            <w:tcW w:w="708" w:type="dxa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5529" w:type="dxa"/>
            <w:gridSpan w:val="7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Финансирование осуществляется в пределах средств, предусмотренных на основную деятельность</w:t>
            </w:r>
          </w:p>
        </w:tc>
        <w:tc>
          <w:tcPr>
            <w:tcW w:w="255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Управление по работе с муниципальными организациями, охране труда, </w:t>
            </w:r>
            <w:proofErr w:type="spellStart"/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прохожде-нию</w:t>
            </w:r>
            <w:proofErr w:type="spellEnd"/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муниципальной службы, кадровой политики и наград</w:t>
            </w:r>
          </w:p>
        </w:tc>
        <w:tc>
          <w:tcPr>
            <w:tcW w:w="170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Снижение уровня производственного травматизма</w:t>
            </w:r>
          </w:p>
        </w:tc>
      </w:tr>
      <w:tr w:rsidR="00AC40B6" w:rsidRPr="00AC40B6" w:rsidTr="00C73800">
        <w:tc>
          <w:tcPr>
            <w:tcW w:w="567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269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Мероприятие 01.01. Мероприятия по участию в расследовании несчастных случаев с тяжелыми последствиями </w:t>
            </w:r>
            <w:proofErr w:type="gramStart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представителей органов местного самоуправления муниципальных образований Московской области</w:t>
            </w:r>
            <w:proofErr w:type="gramEnd"/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и центральных исполнительных органов государственной власти Московской области</w:t>
            </w:r>
          </w:p>
        </w:tc>
        <w:tc>
          <w:tcPr>
            <w:tcW w:w="708" w:type="dxa"/>
          </w:tcPr>
          <w:p w:rsidR="00AC40B6" w:rsidRPr="00AC40B6" w:rsidRDefault="00AC40B6" w:rsidP="00AC40B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3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5529" w:type="dxa"/>
            <w:gridSpan w:val="7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Финансирование осуществляется в пределах средств, предусмотренных на основную деятельность</w:t>
            </w:r>
          </w:p>
        </w:tc>
        <w:tc>
          <w:tcPr>
            <w:tcW w:w="255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  <w:tc>
          <w:tcPr>
            <w:tcW w:w="170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C40B6">
              <w:rPr>
                <w:rFonts w:ascii="Arial" w:eastAsia="Calibri" w:hAnsi="Arial" w:cs="Arial"/>
                <w:b/>
                <w:sz w:val="20"/>
                <w:szCs w:val="20"/>
              </w:rPr>
              <w:t>Снижение уровня производственного травматизма со смертельным исходом в расчете на 1000 работающих до 0,059 единиц к 2024 году/ показатель 1 (1)</w:t>
            </w:r>
          </w:p>
        </w:tc>
      </w:tr>
    </w:tbl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>11) Подпрограмма IX «Развитие и поддержка социально ориентированных некоммерческих организаций»</w:t>
      </w: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>Паспорт подпрограммы IX «Развитие и поддержка социально ориентированных некоммерческих организаций»</w:t>
      </w: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pPr w:leftFromText="180" w:rightFromText="180" w:vertAnchor="text" w:tblpX="14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3006"/>
        <w:gridCol w:w="1105"/>
        <w:gridCol w:w="1134"/>
        <w:gridCol w:w="1134"/>
        <w:gridCol w:w="1134"/>
        <w:gridCol w:w="1134"/>
        <w:gridCol w:w="1559"/>
      </w:tblGrid>
      <w:tr w:rsidR="00AC40B6" w:rsidRPr="00AC40B6" w:rsidTr="00C73800">
        <w:tc>
          <w:tcPr>
            <w:tcW w:w="3085" w:type="dxa"/>
            <w:tcBorders>
              <w:bottom w:val="single" w:sz="4" w:space="0" w:color="auto"/>
            </w:tcBorders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Муниципальный заказчик подпрограммы </w:t>
            </w:r>
          </w:p>
        </w:tc>
        <w:tc>
          <w:tcPr>
            <w:tcW w:w="11907" w:type="dxa"/>
            <w:gridSpan w:val="8"/>
            <w:tcBorders>
              <w:bottom w:val="single" w:sz="4" w:space="0" w:color="auto"/>
            </w:tcBorders>
            <w:vAlign w:val="center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Управление социально-экономического развития администрации городского округа Мытищи</w:t>
            </w:r>
          </w:p>
        </w:tc>
      </w:tr>
      <w:tr w:rsidR="00AC40B6" w:rsidRPr="00AC40B6" w:rsidTr="00C73800">
        <w:tc>
          <w:tcPr>
            <w:tcW w:w="3085" w:type="dxa"/>
            <w:vMerge w:val="restart"/>
            <w:vAlign w:val="center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3006" w:type="dxa"/>
            <w:vMerge w:val="restart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Источник </w:t>
            </w:r>
          </w:p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7200" w:type="dxa"/>
            <w:gridSpan w:val="6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AC40B6" w:rsidRPr="00AC40B6" w:rsidTr="00C73800">
        <w:tc>
          <w:tcPr>
            <w:tcW w:w="3085" w:type="dxa"/>
            <w:vMerge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vMerge/>
            <w:vAlign w:val="center"/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ind w:right="176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AC40B6" w:rsidRPr="00AC40B6" w:rsidTr="00C73800">
        <w:trPr>
          <w:trHeight w:val="277"/>
        </w:trPr>
        <w:tc>
          <w:tcPr>
            <w:tcW w:w="3085" w:type="dxa"/>
            <w:vMerge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Администрация городского округа Мытищи</w:t>
            </w:r>
          </w:p>
        </w:tc>
        <w:tc>
          <w:tcPr>
            <w:tcW w:w="3006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05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118,8</w:t>
            </w:r>
          </w:p>
        </w:tc>
        <w:tc>
          <w:tcPr>
            <w:tcW w:w="1134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1559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918,8</w:t>
            </w:r>
          </w:p>
        </w:tc>
      </w:tr>
      <w:tr w:rsidR="00AC40B6" w:rsidRPr="00AC40B6" w:rsidTr="00C73800">
        <w:trPr>
          <w:cantSplit/>
          <w:trHeight w:val="651"/>
        </w:trPr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C40B6" w:rsidRPr="00AC40B6" w:rsidRDefault="00AC40B6" w:rsidP="00AC40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118,8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918,8</w:t>
            </w:r>
          </w:p>
        </w:tc>
      </w:tr>
    </w:tbl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>Характеристика проблем, решаемых посредством мероприятий подпрограммы IX «Развитие и поддержка социально ориентированных некоммерческих организаций»</w:t>
      </w:r>
    </w:p>
    <w:p w:rsidR="00AC40B6" w:rsidRPr="00AC40B6" w:rsidRDefault="00AC40B6" w:rsidP="00AC40B6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</w:p>
    <w:p w:rsidR="00AC40B6" w:rsidRPr="00AC40B6" w:rsidRDefault="00AC40B6" w:rsidP="00AC40B6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C40B6">
        <w:rPr>
          <w:rFonts w:ascii="Arial" w:hAnsi="Arial" w:cs="Arial"/>
          <w:b/>
          <w:sz w:val="20"/>
          <w:szCs w:val="20"/>
        </w:rPr>
        <w:t>Подпрограмма  разработана в соответствии со </w:t>
      </w:r>
      <w:hyperlink r:id="rId19" w:history="1">
        <w:r w:rsidRPr="00AC40B6">
          <w:rPr>
            <w:rFonts w:ascii="Arial" w:hAnsi="Arial" w:cs="Arial"/>
            <w:b/>
            <w:sz w:val="20"/>
            <w:szCs w:val="20"/>
          </w:rPr>
          <w:t>статьей 15</w:t>
        </w:r>
      </w:hyperlink>
      <w:r w:rsidRPr="00AC40B6">
        <w:rPr>
          <w:rFonts w:ascii="Arial" w:hAnsi="Arial" w:cs="Arial"/>
          <w:b/>
          <w:sz w:val="20"/>
          <w:szCs w:val="20"/>
        </w:rPr>
        <w:t xml:space="preserve"> Федерального закона от 06.10.2003 №131-ФЗ «Об общих принципах организации местного самоуправления в Российской Федерации», со </w:t>
      </w:r>
      <w:hyperlink r:id="rId20" w:history="1">
        <w:r w:rsidRPr="00AC40B6">
          <w:rPr>
            <w:rFonts w:ascii="Arial" w:hAnsi="Arial" w:cs="Arial"/>
            <w:b/>
            <w:sz w:val="20"/>
            <w:szCs w:val="20"/>
          </w:rPr>
          <w:t>статьями 31</w:t>
        </w:r>
      </w:hyperlink>
      <w:r w:rsidRPr="00AC40B6">
        <w:rPr>
          <w:rFonts w:ascii="Arial" w:hAnsi="Arial" w:cs="Arial"/>
          <w:b/>
          <w:sz w:val="20"/>
          <w:szCs w:val="20"/>
        </w:rPr>
        <w:t> - </w:t>
      </w:r>
      <w:hyperlink r:id="rId21" w:history="1">
        <w:r w:rsidRPr="00AC40B6">
          <w:rPr>
            <w:rFonts w:ascii="Arial" w:hAnsi="Arial" w:cs="Arial"/>
            <w:b/>
            <w:sz w:val="20"/>
            <w:szCs w:val="20"/>
          </w:rPr>
          <w:t>31.3</w:t>
        </w:r>
      </w:hyperlink>
      <w:r w:rsidRPr="00AC40B6">
        <w:rPr>
          <w:rFonts w:ascii="Arial" w:hAnsi="Arial" w:cs="Arial"/>
          <w:b/>
          <w:sz w:val="20"/>
          <w:szCs w:val="20"/>
        </w:rPr>
        <w:t> Федерального закона от 12.01.1996 №7-ФЗ «О некоммерческих организациях» и направлена на обеспечение условий для устойчивого развития СО НКО, содействие в консолидации некоммерческих организаций и повышение эффективности взаимодействия с органами местного самоуправления  городского округа Мытищи.</w:t>
      </w:r>
      <w:proofErr w:type="gramEnd"/>
    </w:p>
    <w:p w:rsidR="00AC40B6" w:rsidRPr="00AC40B6" w:rsidRDefault="00AC40B6" w:rsidP="00AC40B6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Целью подпрограммы IX является поддержка СО НКО, осуществляющих свою деятельность на территории муниципального образования.</w:t>
      </w:r>
    </w:p>
    <w:p w:rsidR="00AC40B6" w:rsidRPr="00AC40B6" w:rsidRDefault="00AC40B6" w:rsidP="00AC40B6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Реализация подпрограммы IX направлена на решение основных проблем в сфере развития СО НКО:</w:t>
      </w:r>
    </w:p>
    <w:p w:rsidR="00AC40B6" w:rsidRPr="00AC40B6" w:rsidRDefault="00AC40B6" w:rsidP="00AC40B6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невысокий уровень подготовленности СО НКО в области взаимодействия с органами местного самоуправления, организации своей деятельности, взаимодействия со средствами массовой информации;</w:t>
      </w:r>
    </w:p>
    <w:p w:rsidR="00AC40B6" w:rsidRPr="00AC40B6" w:rsidRDefault="00AC40B6" w:rsidP="00AC40B6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низкий уровень объема оказываемых населению услуг СО НКО, осуществляющими деятельность в социальной сфере, в том числе за счет бюджетных средств;</w:t>
      </w:r>
    </w:p>
    <w:p w:rsidR="00AC40B6" w:rsidRPr="00AC40B6" w:rsidRDefault="00AC40B6" w:rsidP="00AC40B6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низкий уровень информированности населения о деятельности СО НКО;</w:t>
      </w:r>
    </w:p>
    <w:p w:rsidR="00AC40B6" w:rsidRPr="00AC40B6" w:rsidRDefault="00AC40B6" w:rsidP="00AC40B6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неравномерность развития отдельных видов общественной активности.</w:t>
      </w:r>
    </w:p>
    <w:p w:rsidR="00AC40B6" w:rsidRPr="00AC40B6" w:rsidRDefault="00AC40B6" w:rsidP="00AC40B6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Некоммерческие организации являются основными институтами гражданского общества и значимыми партнерами органов местного самоуправления в решении стоящих перед обществом задач. Большинство некоммерческих организаций являются социально ориентированными и осуществляют значимую деятельность, направленную на решение социальных проблем, развитие гражданского общества.  </w:t>
      </w:r>
    </w:p>
    <w:p w:rsidR="00AC40B6" w:rsidRPr="00AC40B6" w:rsidRDefault="00AC40B6" w:rsidP="00AC40B6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Отражая интересы различных групп населения, в первую очередь социально незащищенных, СО НКО играют большую роль в развитии демократии. Через механизмы общественной экспертизы и контроля они способствуют прозрачности и эффективности работы государственных и муниципальных служб, обеспечивая, таким образом, реализацию механизмов обратной связи между гражданами и властью.</w:t>
      </w:r>
    </w:p>
    <w:p w:rsidR="00AC40B6" w:rsidRPr="00AC40B6" w:rsidRDefault="00AC40B6" w:rsidP="00AC40B6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Вовлеченность СО НКО в процесс принятия основополагающих решений по развитию городского округа Мытищи, прямое участие в мероприятиях, призванных улучшить уровень жизни жителей городского округа Мытищи, способствуют возникновению у населения гражданской ответственности, формированию активной жизненной позиции, развитию новых форм самоорганизации и самоуправления.</w:t>
      </w:r>
    </w:p>
    <w:p w:rsidR="00AC40B6" w:rsidRPr="00AC40B6" w:rsidRDefault="00AC40B6" w:rsidP="00AC40B6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В городском округе Мытищи льготные категории граждан и не льготные категории объединены </w:t>
      </w:r>
      <w:proofErr w:type="gramStart"/>
      <w:r w:rsidRPr="00AC40B6">
        <w:rPr>
          <w:rFonts w:ascii="Arial" w:hAnsi="Arial" w:cs="Arial"/>
          <w:b/>
          <w:sz w:val="20"/>
          <w:szCs w:val="20"/>
          <w:lang w:eastAsia="en-US"/>
        </w:rPr>
        <w:t>в</w:t>
      </w:r>
      <w:proofErr w:type="gram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СО НКО, такие как: </w:t>
      </w:r>
      <w:proofErr w:type="spellStart"/>
      <w:r w:rsidRPr="00AC40B6">
        <w:rPr>
          <w:rFonts w:ascii="Arial" w:hAnsi="Arial" w:cs="Arial"/>
          <w:b/>
          <w:sz w:val="20"/>
          <w:szCs w:val="20"/>
          <w:lang w:eastAsia="en-US"/>
        </w:rPr>
        <w:t>Мытищинская</w:t>
      </w:r>
      <w:proofErr w:type="spell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районная общественная организация «Ветеран», </w:t>
      </w:r>
      <w:proofErr w:type="spellStart"/>
      <w:r w:rsidRPr="00AC40B6">
        <w:rPr>
          <w:rFonts w:ascii="Arial" w:hAnsi="Arial" w:cs="Arial"/>
          <w:b/>
          <w:sz w:val="20"/>
          <w:szCs w:val="20"/>
          <w:lang w:eastAsia="en-US"/>
        </w:rPr>
        <w:t>Мытищинское</w:t>
      </w:r>
      <w:proofErr w:type="spell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районное отделение Всероссийской общественной организации «Боевое братство», </w:t>
      </w:r>
      <w:proofErr w:type="spellStart"/>
      <w:r w:rsidRPr="00AC40B6">
        <w:rPr>
          <w:rFonts w:ascii="Arial" w:hAnsi="Arial" w:cs="Arial"/>
          <w:b/>
          <w:sz w:val="20"/>
          <w:szCs w:val="20"/>
          <w:lang w:eastAsia="en-US"/>
        </w:rPr>
        <w:t>Мытищинская</w:t>
      </w:r>
      <w:proofErr w:type="spell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районная организация Всероссийского общества инвалидов, </w:t>
      </w:r>
      <w:proofErr w:type="spellStart"/>
      <w:r w:rsidRPr="00AC40B6">
        <w:rPr>
          <w:rFonts w:ascii="Arial" w:hAnsi="Arial" w:cs="Arial"/>
          <w:b/>
          <w:sz w:val="20"/>
          <w:szCs w:val="20"/>
          <w:lang w:eastAsia="en-US"/>
        </w:rPr>
        <w:t>Мытищинская</w:t>
      </w:r>
      <w:proofErr w:type="spell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местная организация Всероссийского общества слепых, </w:t>
      </w:r>
      <w:proofErr w:type="spellStart"/>
      <w:r w:rsidRPr="00AC40B6">
        <w:rPr>
          <w:rFonts w:ascii="Arial" w:hAnsi="Arial" w:cs="Arial"/>
          <w:b/>
          <w:sz w:val="20"/>
          <w:szCs w:val="20"/>
          <w:lang w:eastAsia="en-US"/>
        </w:rPr>
        <w:t>Мытищинский</w:t>
      </w:r>
      <w:proofErr w:type="spell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районный общественный фонд помощи детям и подросткам инвалидам «Надежда»,  </w:t>
      </w:r>
      <w:proofErr w:type="spellStart"/>
      <w:r w:rsidRPr="00AC40B6">
        <w:rPr>
          <w:rFonts w:ascii="Arial" w:hAnsi="Arial" w:cs="Arial"/>
          <w:b/>
          <w:sz w:val="20"/>
          <w:szCs w:val="20"/>
          <w:lang w:eastAsia="en-US"/>
        </w:rPr>
        <w:t>Мытищинское</w:t>
      </w:r>
      <w:proofErr w:type="spellEnd"/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районное отделение Московской областной благотворительной организации «Союз пенсионеров Подмосковья» и другие. Кроме того, в </w:t>
      </w:r>
      <w:r w:rsidRPr="00AC40B6">
        <w:rPr>
          <w:rFonts w:ascii="Arial" w:hAnsi="Arial" w:cs="Arial"/>
          <w:b/>
          <w:sz w:val="20"/>
          <w:szCs w:val="20"/>
        </w:rPr>
        <w:t>городском округе</w:t>
      </w:r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 получили развитие СО НКО в сфере </w:t>
      </w:r>
      <w:r w:rsidRPr="00AC40B6">
        <w:rPr>
          <w:rFonts w:ascii="Arial" w:hAnsi="Arial" w:cs="Arial"/>
          <w:b/>
          <w:sz w:val="20"/>
          <w:szCs w:val="20"/>
        </w:rPr>
        <w:t xml:space="preserve">физической культуры и спорта, образования: дошкольного, начального общего, основного общего и среднего общего образования, </w:t>
      </w:r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профессионального и дополнительного образования. Это такие организации, как: </w:t>
      </w:r>
      <w:r w:rsidRPr="00AC40B6">
        <w:rPr>
          <w:rFonts w:ascii="Arial" w:hAnsi="Arial" w:cs="Arial"/>
          <w:b/>
          <w:sz w:val="20"/>
          <w:szCs w:val="20"/>
        </w:rPr>
        <w:t xml:space="preserve">АНОО Школа "ВЕКТОР", </w:t>
      </w:r>
      <w:proofErr w:type="gramStart"/>
      <w:r w:rsidRPr="00AC40B6">
        <w:rPr>
          <w:rFonts w:ascii="Arial" w:hAnsi="Arial" w:cs="Arial"/>
          <w:b/>
          <w:sz w:val="20"/>
          <w:szCs w:val="20"/>
        </w:rPr>
        <w:t>ЧУ</w:t>
      </w:r>
      <w:proofErr w:type="gramEnd"/>
      <w:r w:rsidRPr="00AC40B6">
        <w:rPr>
          <w:rFonts w:ascii="Arial" w:hAnsi="Arial" w:cs="Arial"/>
          <w:b/>
          <w:sz w:val="20"/>
          <w:szCs w:val="20"/>
        </w:rPr>
        <w:t xml:space="preserve"> ОШ "КЛАССИКА - М", ПОУ "</w:t>
      </w:r>
      <w:proofErr w:type="spellStart"/>
      <w:r w:rsidRPr="00AC40B6">
        <w:rPr>
          <w:rFonts w:ascii="Arial" w:hAnsi="Arial" w:cs="Arial"/>
          <w:b/>
          <w:sz w:val="20"/>
          <w:szCs w:val="20"/>
        </w:rPr>
        <w:t>М</w:t>
      </w:r>
      <w:r w:rsidRPr="00AC40B6">
        <w:rPr>
          <w:rFonts w:ascii="Arial" w:hAnsi="Arial" w:cs="Arial"/>
          <w:b/>
          <w:sz w:val="20"/>
          <w:szCs w:val="20"/>
          <w:lang w:eastAsia="en-US"/>
        </w:rPr>
        <w:t>ытищинская</w:t>
      </w:r>
      <w:proofErr w:type="spellEnd"/>
      <w:r w:rsidRPr="00AC40B6">
        <w:rPr>
          <w:rFonts w:ascii="Arial" w:hAnsi="Arial" w:cs="Arial"/>
          <w:b/>
          <w:sz w:val="20"/>
          <w:szCs w:val="20"/>
        </w:rPr>
        <w:t xml:space="preserve"> школа РО ДОСААФ России МО", АНО ДО "Школа МОНТЕССОРИ "ЕЛИСА", АНО Общеобразовательная средняя школа "Город солнца", АНОО "Ломоносовская школа - Зеленый Мыс", ЧУОШ "ЛОГОС М" и другие.</w:t>
      </w:r>
    </w:p>
    <w:p w:rsidR="00AC40B6" w:rsidRPr="00AC40B6" w:rsidRDefault="00AC40B6" w:rsidP="00AC40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Концептуальные направления преобразований, реализуемых в рамках </w:t>
      </w: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>подпрограммы IX «Развитие и поддержка социально ориентированных некоммерческих организаций»</w:t>
      </w:r>
    </w:p>
    <w:p w:rsidR="00AC40B6" w:rsidRPr="00AC40B6" w:rsidRDefault="00AC40B6" w:rsidP="00AC40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 xml:space="preserve">Социальная поддержка членов общественных организаций является основной целью этих общественных объединений. Взаимодействие, оказание поддержки и содействие в деятельности и развитии общественных ветеранских организаций, инвалидов и других общественных объединений является одной из первоочередных задач в сфере социальной политики администрации округа. Это - содействие в обеспечении помещениями для заседаний и осуществления их уставной деятельности, техническое обеспечение, организация совместных культурно-массовых мероприятий, посвященных памятным датам и знаменательным событиям, организация экскурсий, бесплатной подписки членов организаций на периодические печатные издания, бесплатное посещение муниципальных театров округа, плавательных бассейнов инвалидами по медицинским показаниям. </w:t>
      </w:r>
    </w:p>
    <w:p w:rsidR="00AC40B6" w:rsidRPr="00AC40B6" w:rsidRDefault="00AC40B6" w:rsidP="00AC40B6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bCs/>
          <w:sz w:val="20"/>
          <w:szCs w:val="20"/>
          <w:lang w:eastAsia="en-US"/>
        </w:rPr>
        <w:t xml:space="preserve">Имущественная поддержка является одной из наиболее существенных форм поддержки СО НКО. Имущественная поддержка СО НКО осуществляется путем </w:t>
      </w:r>
      <w:r w:rsidRPr="00AC40B6">
        <w:rPr>
          <w:rFonts w:ascii="Arial" w:hAnsi="Arial" w:cs="Arial"/>
          <w:b/>
          <w:sz w:val="20"/>
          <w:szCs w:val="20"/>
        </w:rPr>
        <w:t>предоставления площади в безвозмездное пользование</w:t>
      </w:r>
      <w:r w:rsidRPr="00AC40B6">
        <w:rPr>
          <w:rFonts w:ascii="Arial" w:hAnsi="Arial" w:cs="Arial"/>
          <w:b/>
          <w:sz w:val="20"/>
          <w:szCs w:val="20"/>
          <w:lang w:eastAsia="en-US"/>
        </w:rPr>
        <w:t>.</w:t>
      </w:r>
    </w:p>
    <w:p w:rsidR="00AC40B6" w:rsidRPr="00AC40B6" w:rsidRDefault="00AC40B6" w:rsidP="00AC40B6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 xml:space="preserve">В ходе реализации муниципальной подпрограммы предполагается создание </w:t>
      </w:r>
      <w:proofErr w:type="gramStart"/>
      <w:r w:rsidRPr="00AC40B6">
        <w:rPr>
          <w:rFonts w:ascii="Arial" w:hAnsi="Arial" w:cs="Arial"/>
          <w:b/>
          <w:sz w:val="20"/>
          <w:szCs w:val="20"/>
        </w:rPr>
        <w:t>механизма реализации полномочий органов местного самоуправления</w:t>
      </w:r>
      <w:proofErr w:type="gramEnd"/>
      <w:r w:rsidRPr="00AC40B6">
        <w:rPr>
          <w:rFonts w:ascii="Arial" w:hAnsi="Arial" w:cs="Arial"/>
          <w:b/>
          <w:sz w:val="20"/>
          <w:szCs w:val="20"/>
        </w:rPr>
        <w:t xml:space="preserve"> по оказанию поддержки СО НКО, что позволит некоммерческим организациям, зарегистрированным на территории городского округа Мытищи, получить необходимые им ресурсы для реализации своих уставных целей и задач.</w:t>
      </w:r>
    </w:p>
    <w:p w:rsidR="00AC40B6" w:rsidRPr="00AC40B6" w:rsidRDefault="00AC40B6" w:rsidP="00AC40B6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AC40B6">
        <w:rPr>
          <w:rFonts w:ascii="Arial" w:hAnsi="Arial" w:cs="Arial"/>
          <w:b/>
          <w:sz w:val="20"/>
          <w:szCs w:val="20"/>
        </w:rPr>
        <w:t>Ожидаемыми конечными результатами реализации муниципальной подпрограммы является: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</w:rPr>
        <w:t xml:space="preserve">- </w:t>
      </w:r>
      <w:r w:rsidRPr="00AC40B6">
        <w:rPr>
          <w:rFonts w:ascii="Arial" w:hAnsi="Arial" w:cs="Arial"/>
          <w:b/>
          <w:sz w:val="20"/>
          <w:szCs w:val="20"/>
          <w:lang w:eastAsia="en-US"/>
        </w:rPr>
        <w:t>создание условий для деятельности СО НКО посредством оказания им финансовой, имущественной, информационной, консультационной поддержки;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>-  привлечение СО НКО в сферу оказания услуг населению муниципального образования;</w:t>
      </w:r>
    </w:p>
    <w:p w:rsidR="00AC40B6" w:rsidRPr="00AC40B6" w:rsidRDefault="00AC40B6" w:rsidP="00AC40B6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AC40B6">
        <w:rPr>
          <w:rFonts w:ascii="Arial" w:hAnsi="Arial" w:cs="Arial"/>
          <w:b/>
          <w:sz w:val="20"/>
          <w:szCs w:val="20"/>
          <w:lang w:eastAsia="en-US"/>
        </w:rPr>
        <w:t>- создание постоянно действующей системы взаимодействия органов местного самоуправления муниципального образования, СО НКО и населения муниципального образования.</w:t>
      </w:r>
    </w:p>
    <w:p w:rsidR="00AC40B6" w:rsidRPr="00AC40B6" w:rsidRDefault="00AC40B6" w:rsidP="00AC40B6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jc w:val="center"/>
        <w:rPr>
          <w:rFonts w:ascii="Arial" w:hAnsi="Arial" w:cs="Arial"/>
          <w:b/>
          <w:sz w:val="20"/>
          <w:szCs w:val="20"/>
        </w:rPr>
      </w:pPr>
    </w:p>
    <w:p w:rsidR="00AC40B6" w:rsidRPr="00AC40B6" w:rsidRDefault="00AC40B6" w:rsidP="00AC40B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C40B6">
        <w:rPr>
          <w:rFonts w:ascii="Arial" w:hAnsi="Arial" w:cs="Arial"/>
          <w:b/>
          <w:bCs/>
          <w:sz w:val="20"/>
          <w:szCs w:val="20"/>
        </w:rPr>
        <w:t>Перечень мероприятий подпрограммы IX «Развитие и поддержка социально ориентированных некоммерческих организаций»</w:t>
      </w:r>
    </w:p>
    <w:tbl>
      <w:tblPr>
        <w:tblW w:w="153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846"/>
        <w:gridCol w:w="756"/>
        <w:gridCol w:w="1418"/>
        <w:gridCol w:w="1077"/>
        <w:gridCol w:w="57"/>
        <w:gridCol w:w="936"/>
        <w:gridCol w:w="56"/>
        <w:gridCol w:w="924"/>
        <w:gridCol w:w="12"/>
        <w:gridCol w:w="850"/>
        <w:gridCol w:w="62"/>
        <w:gridCol w:w="924"/>
        <w:gridCol w:w="7"/>
        <w:gridCol w:w="856"/>
        <w:gridCol w:w="61"/>
        <w:gridCol w:w="931"/>
        <w:gridCol w:w="2130"/>
        <w:gridCol w:w="1842"/>
        <w:gridCol w:w="12"/>
      </w:tblGrid>
      <w:tr w:rsidR="00AC40B6" w:rsidRPr="00AC40B6" w:rsidTr="00C73800">
        <w:trPr>
          <w:gridAfter w:val="1"/>
          <w:wAfter w:w="12" w:type="dxa"/>
        </w:trPr>
        <w:tc>
          <w:tcPr>
            <w:tcW w:w="564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proofErr w:type="gram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AC40B6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1846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756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1418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gridSpan w:val="2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Объем финансирования мероприятия в году, предшествующем году начала реализации </w:t>
            </w:r>
            <w:proofErr w:type="spellStart"/>
            <w:proofErr w:type="gram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подпро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>-граммы</w:t>
            </w:r>
            <w:proofErr w:type="gram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992" w:type="dxa"/>
            <w:gridSpan w:val="2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Всего (тыс. руб.)</w:t>
            </w:r>
          </w:p>
        </w:tc>
        <w:tc>
          <w:tcPr>
            <w:tcW w:w="4627" w:type="dxa"/>
            <w:gridSpan w:val="9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130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  <w:proofErr w:type="gram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842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C40B6" w:rsidRPr="00AC40B6" w:rsidTr="00C73800">
        <w:trPr>
          <w:gridAfter w:val="1"/>
          <w:wAfter w:w="12" w:type="dxa"/>
          <w:trHeight w:val="398"/>
        </w:trPr>
        <w:tc>
          <w:tcPr>
            <w:tcW w:w="564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924" w:type="dxa"/>
            <w:gridSpan w:val="3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92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924" w:type="dxa"/>
            <w:gridSpan w:val="3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93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2130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rPr>
          <w:gridAfter w:val="1"/>
          <w:wAfter w:w="12" w:type="dxa"/>
          <w:trHeight w:val="193"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2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24" w:type="dxa"/>
            <w:gridSpan w:val="3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2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  <w:gridSpan w:val="3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31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130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AC40B6" w:rsidRPr="00AC40B6" w:rsidTr="00C73800">
        <w:trPr>
          <w:gridAfter w:val="1"/>
          <w:wAfter w:w="12" w:type="dxa"/>
          <w:trHeight w:val="369"/>
        </w:trPr>
        <w:tc>
          <w:tcPr>
            <w:tcW w:w="564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846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Основное мероприятие 01. Осуществление финансовой поддержки СО НКО</w:t>
            </w:r>
          </w:p>
        </w:tc>
        <w:tc>
          <w:tcPr>
            <w:tcW w:w="756" w:type="dxa"/>
            <w:vMerge w:val="restart"/>
          </w:tcPr>
          <w:p w:rsidR="00AC40B6" w:rsidRPr="00AC40B6" w:rsidRDefault="00AC40B6" w:rsidP="00AC40B6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vAlign w:val="center"/>
          </w:tcPr>
          <w:p w:rsidR="00AC40B6" w:rsidRPr="00AC40B6" w:rsidRDefault="00AC40B6" w:rsidP="00AC40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C40B6" w:rsidRPr="00AC40B6" w:rsidRDefault="00AC40B6" w:rsidP="00AC40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918,8</w:t>
            </w:r>
          </w:p>
        </w:tc>
        <w:tc>
          <w:tcPr>
            <w:tcW w:w="924" w:type="dxa"/>
            <w:vAlign w:val="center"/>
          </w:tcPr>
          <w:p w:rsidR="00AC40B6" w:rsidRPr="00AC40B6" w:rsidRDefault="00AC40B6" w:rsidP="00AC40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118,8</w:t>
            </w:r>
          </w:p>
        </w:tc>
        <w:tc>
          <w:tcPr>
            <w:tcW w:w="924" w:type="dxa"/>
            <w:gridSpan w:val="3"/>
            <w:vAlign w:val="center"/>
          </w:tcPr>
          <w:p w:rsidR="00AC40B6" w:rsidRPr="00AC40B6" w:rsidRDefault="00AC40B6" w:rsidP="00AC40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924" w:type="dxa"/>
            <w:vAlign w:val="center"/>
          </w:tcPr>
          <w:p w:rsidR="00AC40B6" w:rsidRPr="00AC40B6" w:rsidRDefault="00AC40B6" w:rsidP="00AC40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924" w:type="dxa"/>
            <w:gridSpan w:val="3"/>
            <w:vAlign w:val="center"/>
          </w:tcPr>
          <w:p w:rsidR="00AC40B6" w:rsidRPr="00AC40B6" w:rsidRDefault="00AC40B6" w:rsidP="00AC40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931" w:type="dxa"/>
            <w:vAlign w:val="center"/>
          </w:tcPr>
          <w:p w:rsidR="00AC40B6" w:rsidRPr="00AC40B6" w:rsidRDefault="00AC40B6" w:rsidP="00AC40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2130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Мытищи, организации городского округа Мытищи</w:t>
            </w:r>
          </w:p>
        </w:tc>
        <w:tc>
          <w:tcPr>
            <w:tcW w:w="1842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Увеличение, на территории городского округа Мытищи, количества реализуемых СО НКО мероприятий, проектов.</w:t>
            </w:r>
          </w:p>
        </w:tc>
      </w:tr>
      <w:tr w:rsidR="00AC40B6" w:rsidRPr="00AC40B6" w:rsidTr="00C73800">
        <w:trPr>
          <w:gridAfter w:val="1"/>
          <w:wAfter w:w="12" w:type="dxa"/>
        </w:trPr>
        <w:tc>
          <w:tcPr>
            <w:tcW w:w="564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gridSpan w:val="2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918,8</w:t>
            </w:r>
          </w:p>
        </w:tc>
        <w:tc>
          <w:tcPr>
            <w:tcW w:w="924" w:type="dxa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118,8</w:t>
            </w:r>
          </w:p>
        </w:tc>
        <w:tc>
          <w:tcPr>
            <w:tcW w:w="924" w:type="dxa"/>
            <w:gridSpan w:val="3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924" w:type="dxa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924" w:type="dxa"/>
            <w:gridSpan w:val="3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931" w:type="dxa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2130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rPr>
          <w:gridAfter w:val="1"/>
          <w:wAfter w:w="12" w:type="dxa"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1846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Мероприятие 01.01.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756" w:type="dxa"/>
          </w:tcPr>
          <w:p w:rsidR="00AC40B6" w:rsidRPr="00AC40B6" w:rsidRDefault="00AC40B6" w:rsidP="00AC40B6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gridSpan w:val="2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924" w:type="dxa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24" w:type="dxa"/>
            <w:gridSpan w:val="3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24" w:type="dxa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24" w:type="dxa"/>
            <w:gridSpan w:val="3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31" w:type="dxa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2130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rPr>
          <w:gridAfter w:val="1"/>
          <w:wAfter w:w="12" w:type="dxa"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Pr="00AC40B6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1846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Мероприятие 01.02.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Предоставление субсидии СО НКО в сфере социальной защиты населения</w:t>
            </w:r>
          </w:p>
        </w:tc>
        <w:tc>
          <w:tcPr>
            <w:tcW w:w="756" w:type="dxa"/>
          </w:tcPr>
          <w:p w:rsidR="00AC40B6" w:rsidRPr="00AC40B6" w:rsidRDefault="00AC40B6" w:rsidP="00AC40B6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gridSpan w:val="2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383,5</w:t>
            </w:r>
          </w:p>
        </w:tc>
        <w:tc>
          <w:tcPr>
            <w:tcW w:w="924" w:type="dxa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83,5</w:t>
            </w:r>
          </w:p>
        </w:tc>
        <w:tc>
          <w:tcPr>
            <w:tcW w:w="924" w:type="dxa"/>
            <w:gridSpan w:val="3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24" w:type="dxa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24" w:type="dxa"/>
            <w:gridSpan w:val="3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31" w:type="dxa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130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rPr>
          <w:gridAfter w:val="1"/>
          <w:wAfter w:w="12" w:type="dxa"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1846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Мероприятие 01.06.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756" w:type="dxa"/>
          </w:tcPr>
          <w:p w:rsidR="00AC40B6" w:rsidRPr="00AC40B6" w:rsidRDefault="00AC40B6" w:rsidP="00AC40B6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gridSpan w:val="2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335,3</w:t>
            </w:r>
          </w:p>
        </w:tc>
        <w:tc>
          <w:tcPr>
            <w:tcW w:w="924" w:type="dxa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35,3</w:t>
            </w:r>
          </w:p>
        </w:tc>
        <w:tc>
          <w:tcPr>
            <w:tcW w:w="924" w:type="dxa"/>
            <w:gridSpan w:val="3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24" w:type="dxa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24" w:type="dxa"/>
            <w:gridSpan w:val="3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31" w:type="dxa"/>
            <w:vAlign w:val="center"/>
          </w:tcPr>
          <w:p w:rsidR="00AC40B6" w:rsidRPr="00AC40B6" w:rsidRDefault="00AC40B6" w:rsidP="00AC40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130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rPr>
          <w:gridAfter w:val="1"/>
          <w:wAfter w:w="12" w:type="dxa"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846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C40B6" w:rsidRPr="00AC40B6" w:rsidRDefault="00AC40B6" w:rsidP="00AC40B6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6753" w:type="dxa"/>
            <w:gridSpan w:val="13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Финансирование осуществляется в пределах средств, предусмотренных на основную деятельность</w:t>
            </w:r>
          </w:p>
        </w:tc>
        <w:tc>
          <w:tcPr>
            <w:tcW w:w="2130" w:type="dxa"/>
            <w:vMerge w:val="restart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Мытищи, организации городского округа Мытищи</w:t>
            </w:r>
          </w:p>
        </w:tc>
        <w:tc>
          <w:tcPr>
            <w:tcW w:w="1842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0B6" w:rsidRPr="00AC40B6" w:rsidTr="00C73800">
        <w:trPr>
          <w:gridAfter w:val="1"/>
          <w:wAfter w:w="12" w:type="dxa"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1846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Мероприятие 02.01. Предоставление имущественной и консультационной поддержки СО НКО</w:t>
            </w:r>
          </w:p>
        </w:tc>
        <w:tc>
          <w:tcPr>
            <w:tcW w:w="756" w:type="dxa"/>
          </w:tcPr>
          <w:p w:rsidR="00AC40B6" w:rsidRPr="00AC40B6" w:rsidRDefault="00AC40B6" w:rsidP="00AC40B6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6753" w:type="dxa"/>
            <w:gridSpan w:val="13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Финансирование осуществляется в пределах средств, предусмотренных на основную деятельность</w:t>
            </w:r>
          </w:p>
        </w:tc>
        <w:tc>
          <w:tcPr>
            <w:tcW w:w="2130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Увеличение объема оказываемых населению услуг СО НКО</w:t>
            </w:r>
          </w:p>
        </w:tc>
      </w:tr>
      <w:tr w:rsidR="00AC40B6" w:rsidRPr="00AC40B6" w:rsidTr="00C73800">
        <w:trPr>
          <w:gridAfter w:val="1"/>
          <w:wAfter w:w="12" w:type="dxa"/>
          <w:trHeight w:val="4374"/>
        </w:trPr>
        <w:tc>
          <w:tcPr>
            <w:tcW w:w="564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1846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Мероприятие 02.02.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</w:t>
            </w:r>
          </w:p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40B6">
              <w:rPr>
                <w:rFonts w:ascii="Arial" w:hAnsi="Arial" w:cs="Arial"/>
                <w:b/>
                <w:sz w:val="20"/>
                <w:szCs w:val="20"/>
              </w:rPr>
              <w:t>ности</w:t>
            </w:r>
            <w:proofErr w:type="spellEnd"/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 СО НКО</w:t>
            </w:r>
          </w:p>
        </w:tc>
        <w:tc>
          <w:tcPr>
            <w:tcW w:w="756" w:type="dxa"/>
          </w:tcPr>
          <w:p w:rsidR="00AC40B6" w:rsidRPr="00AC40B6" w:rsidRDefault="00AC40B6" w:rsidP="00AC40B6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6753" w:type="dxa"/>
            <w:gridSpan w:val="13"/>
            <w:vAlign w:val="center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Финансирование осуществляется в пределах средств, предусмотренных на основную деятельность</w:t>
            </w:r>
          </w:p>
        </w:tc>
        <w:tc>
          <w:tcPr>
            <w:tcW w:w="2130" w:type="dxa"/>
            <w:vMerge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Увеличение информированности населения о деятельности СО НКО</w:t>
            </w:r>
          </w:p>
        </w:tc>
      </w:tr>
      <w:tr w:rsidR="00AC40B6" w:rsidRPr="00AC40B6" w:rsidTr="00C73800">
        <w:trPr>
          <w:trHeight w:val="150"/>
        </w:trPr>
        <w:tc>
          <w:tcPr>
            <w:tcW w:w="2410" w:type="dxa"/>
            <w:gridSpan w:val="2"/>
            <w:vAlign w:val="center"/>
          </w:tcPr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 xml:space="preserve">ИТОГО по подпрограмме </w:t>
            </w:r>
            <w:r w:rsidRPr="00AC40B6">
              <w:rPr>
                <w:rFonts w:ascii="Arial" w:hAnsi="Arial" w:cs="Arial"/>
                <w:b/>
                <w:bCs/>
                <w:sz w:val="20"/>
                <w:szCs w:val="20"/>
              </w:rPr>
              <w:t>IX</w:t>
            </w:r>
          </w:p>
          <w:p w:rsidR="00AC40B6" w:rsidRPr="00AC40B6" w:rsidRDefault="00AC40B6" w:rsidP="00AC40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077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918,8</w:t>
            </w:r>
          </w:p>
        </w:tc>
        <w:tc>
          <w:tcPr>
            <w:tcW w:w="992" w:type="dxa"/>
            <w:gridSpan w:val="3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118,8</w:t>
            </w:r>
          </w:p>
        </w:tc>
        <w:tc>
          <w:tcPr>
            <w:tcW w:w="850" w:type="dxa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3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C40B6" w:rsidRPr="00AC40B6" w:rsidRDefault="00AC40B6" w:rsidP="00AC40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0B6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2130" w:type="dxa"/>
            <w:shd w:val="clear" w:color="auto" w:fill="auto"/>
          </w:tcPr>
          <w:p w:rsidR="00AC40B6" w:rsidRPr="00AC40B6" w:rsidRDefault="00AC40B6" w:rsidP="00AC4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shd w:val="clear" w:color="auto" w:fill="auto"/>
          </w:tcPr>
          <w:p w:rsidR="00AC40B6" w:rsidRPr="00AC40B6" w:rsidRDefault="00AC40B6" w:rsidP="00AC40B6">
            <w:pPr>
              <w:spacing w:after="0" w:line="240" w:lineRule="auto"/>
              <w:rPr>
                <w:b/>
              </w:rPr>
            </w:pPr>
          </w:p>
        </w:tc>
      </w:tr>
    </w:tbl>
    <w:p w:rsidR="00AC40B6" w:rsidRPr="00AC40B6" w:rsidRDefault="00AC40B6" w:rsidP="00AC40B6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AC40B6" w:rsidRPr="00AC40B6" w:rsidRDefault="00AC40B6" w:rsidP="00AC40B6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EA2F3C" w:rsidRPr="00AC40B6" w:rsidRDefault="00EA2F3C" w:rsidP="00EA2F3C">
      <w:pPr>
        <w:pStyle w:val="ConsPlusTitle"/>
        <w:shd w:val="clear" w:color="auto" w:fill="FFFFFF"/>
        <w:jc w:val="center"/>
        <w:rPr>
          <w:sz w:val="20"/>
          <w:szCs w:val="20"/>
        </w:rPr>
      </w:pPr>
    </w:p>
    <w:sectPr w:rsidR="00EA2F3C" w:rsidRPr="00AC40B6" w:rsidSect="00CE73BC">
      <w:pgSz w:w="16838" w:h="11906" w:orient="landscape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CD" w:rsidRDefault="006813CD" w:rsidP="004D1E8B">
      <w:pPr>
        <w:spacing w:after="0" w:line="240" w:lineRule="auto"/>
      </w:pPr>
      <w:r>
        <w:separator/>
      </w:r>
    </w:p>
  </w:endnote>
  <w:endnote w:type="continuationSeparator" w:id="0">
    <w:p w:rsidR="006813CD" w:rsidRDefault="006813CD" w:rsidP="004D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CD" w:rsidRDefault="006813CD" w:rsidP="004D1E8B">
      <w:pPr>
        <w:spacing w:after="0" w:line="240" w:lineRule="auto"/>
      </w:pPr>
      <w:r>
        <w:separator/>
      </w:r>
    </w:p>
  </w:footnote>
  <w:footnote w:type="continuationSeparator" w:id="0">
    <w:p w:rsidR="006813CD" w:rsidRDefault="006813CD" w:rsidP="004D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CD" w:rsidRDefault="006813CD">
    <w:pPr>
      <w:pStyle w:val="a3"/>
      <w:jc w:val="center"/>
    </w:pPr>
  </w:p>
  <w:p w:rsidR="006813CD" w:rsidRDefault="006813CD" w:rsidP="002C184A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C40B6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59E"/>
    <w:multiLevelType w:val="hybridMultilevel"/>
    <w:tmpl w:val="02FAA408"/>
    <w:lvl w:ilvl="0" w:tplc="C500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67F53"/>
    <w:multiLevelType w:val="hybridMultilevel"/>
    <w:tmpl w:val="F3D6DD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49F6"/>
    <w:multiLevelType w:val="hybridMultilevel"/>
    <w:tmpl w:val="EA28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E7645"/>
    <w:multiLevelType w:val="hybridMultilevel"/>
    <w:tmpl w:val="3126F556"/>
    <w:lvl w:ilvl="0" w:tplc="9D068F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A0217"/>
    <w:multiLevelType w:val="hybridMultilevel"/>
    <w:tmpl w:val="938019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ED0157"/>
    <w:multiLevelType w:val="hybridMultilevel"/>
    <w:tmpl w:val="4F142E9C"/>
    <w:lvl w:ilvl="0" w:tplc="B260AD4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42D4"/>
    <w:multiLevelType w:val="hybridMultilevel"/>
    <w:tmpl w:val="76D4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51632"/>
    <w:multiLevelType w:val="hybridMultilevel"/>
    <w:tmpl w:val="BD3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1E8B"/>
    <w:rsid w:val="00000E7B"/>
    <w:rsid w:val="00010C72"/>
    <w:rsid w:val="00013F6E"/>
    <w:rsid w:val="00017A02"/>
    <w:rsid w:val="00025DA0"/>
    <w:rsid w:val="00036987"/>
    <w:rsid w:val="0004761B"/>
    <w:rsid w:val="0005672B"/>
    <w:rsid w:val="000A1580"/>
    <w:rsid w:val="000E5898"/>
    <w:rsid w:val="000F44B3"/>
    <w:rsid w:val="0010247E"/>
    <w:rsid w:val="00120574"/>
    <w:rsid w:val="00134F00"/>
    <w:rsid w:val="0015472B"/>
    <w:rsid w:val="001638B9"/>
    <w:rsid w:val="00170D3F"/>
    <w:rsid w:val="00173401"/>
    <w:rsid w:val="00195EF5"/>
    <w:rsid w:val="001B37E7"/>
    <w:rsid w:val="001C21D7"/>
    <w:rsid w:val="00206B83"/>
    <w:rsid w:val="00234DBE"/>
    <w:rsid w:val="00245E6A"/>
    <w:rsid w:val="0026198A"/>
    <w:rsid w:val="00265FCB"/>
    <w:rsid w:val="00271B02"/>
    <w:rsid w:val="002C184A"/>
    <w:rsid w:val="002C3E51"/>
    <w:rsid w:val="002D208A"/>
    <w:rsid w:val="002D5629"/>
    <w:rsid w:val="002E71A4"/>
    <w:rsid w:val="002F3512"/>
    <w:rsid w:val="002F4BC4"/>
    <w:rsid w:val="00300326"/>
    <w:rsid w:val="003157C2"/>
    <w:rsid w:val="00327743"/>
    <w:rsid w:val="0035737E"/>
    <w:rsid w:val="00375423"/>
    <w:rsid w:val="00380ED6"/>
    <w:rsid w:val="003942C6"/>
    <w:rsid w:val="003B08CA"/>
    <w:rsid w:val="003D0817"/>
    <w:rsid w:val="003F594C"/>
    <w:rsid w:val="00402859"/>
    <w:rsid w:val="00404B77"/>
    <w:rsid w:val="00411F85"/>
    <w:rsid w:val="00431095"/>
    <w:rsid w:val="004345C4"/>
    <w:rsid w:val="00455A5F"/>
    <w:rsid w:val="00495BF5"/>
    <w:rsid w:val="004C1B1B"/>
    <w:rsid w:val="004D1E8B"/>
    <w:rsid w:val="004F039C"/>
    <w:rsid w:val="00504709"/>
    <w:rsid w:val="005052ED"/>
    <w:rsid w:val="00507A0E"/>
    <w:rsid w:val="0051337D"/>
    <w:rsid w:val="00517DB2"/>
    <w:rsid w:val="005357F2"/>
    <w:rsid w:val="005406BA"/>
    <w:rsid w:val="00546239"/>
    <w:rsid w:val="00546772"/>
    <w:rsid w:val="0055485D"/>
    <w:rsid w:val="00554B4D"/>
    <w:rsid w:val="00554EAB"/>
    <w:rsid w:val="00556C5D"/>
    <w:rsid w:val="00572F24"/>
    <w:rsid w:val="00580431"/>
    <w:rsid w:val="005A03B8"/>
    <w:rsid w:val="005A30D8"/>
    <w:rsid w:val="005D7A47"/>
    <w:rsid w:val="006255A9"/>
    <w:rsid w:val="00651FC2"/>
    <w:rsid w:val="0065334F"/>
    <w:rsid w:val="00656674"/>
    <w:rsid w:val="006813CD"/>
    <w:rsid w:val="00686A3E"/>
    <w:rsid w:val="006939E9"/>
    <w:rsid w:val="006A33FC"/>
    <w:rsid w:val="006B3320"/>
    <w:rsid w:val="006D5471"/>
    <w:rsid w:val="006E1001"/>
    <w:rsid w:val="006F7CA4"/>
    <w:rsid w:val="007011DB"/>
    <w:rsid w:val="00703DA3"/>
    <w:rsid w:val="007063EF"/>
    <w:rsid w:val="00724DCD"/>
    <w:rsid w:val="0072541D"/>
    <w:rsid w:val="007320B1"/>
    <w:rsid w:val="007432EB"/>
    <w:rsid w:val="007530FC"/>
    <w:rsid w:val="00766644"/>
    <w:rsid w:val="00776ABC"/>
    <w:rsid w:val="00783EB9"/>
    <w:rsid w:val="007848D7"/>
    <w:rsid w:val="007C4B2E"/>
    <w:rsid w:val="007D7016"/>
    <w:rsid w:val="007E5427"/>
    <w:rsid w:val="0081286C"/>
    <w:rsid w:val="00812C9E"/>
    <w:rsid w:val="008357DE"/>
    <w:rsid w:val="0087204F"/>
    <w:rsid w:val="00890969"/>
    <w:rsid w:val="0089472A"/>
    <w:rsid w:val="008B5377"/>
    <w:rsid w:val="008C5446"/>
    <w:rsid w:val="008E4345"/>
    <w:rsid w:val="008F1C79"/>
    <w:rsid w:val="00903A9D"/>
    <w:rsid w:val="00904BD1"/>
    <w:rsid w:val="00907043"/>
    <w:rsid w:val="00911A34"/>
    <w:rsid w:val="00923EC9"/>
    <w:rsid w:val="0092418D"/>
    <w:rsid w:val="00926D5B"/>
    <w:rsid w:val="0095251F"/>
    <w:rsid w:val="009531C0"/>
    <w:rsid w:val="00953536"/>
    <w:rsid w:val="009623B4"/>
    <w:rsid w:val="0097762A"/>
    <w:rsid w:val="00987712"/>
    <w:rsid w:val="009A6EA3"/>
    <w:rsid w:val="009A7D9C"/>
    <w:rsid w:val="009B05CE"/>
    <w:rsid w:val="009F050E"/>
    <w:rsid w:val="00A025A4"/>
    <w:rsid w:val="00A15417"/>
    <w:rsid w:val="00A34DD2"/>
    <w:rsid w:val="00A50F16"/>
    <w:rsid w:val="00A51237"/>
    <w:rsid w:val="00A61BF4"/>
    <w:rsid w:val="00A66627"/>
    <w:rsid w:val="00AA5F5B"/>
    <w:rsid w:val="00AB01A9"/>
    <w:rsid w:val="00AC40B6"/>
    <w:rsid w:val="00AD0F5B"/>
    <w:rsid w:val="00AD14E9"/>
    <w:rsid w:val="00AF70F1"/>
    <w:rsid w:val="00B526FF"/>
    <w:rsid w:val="00B8669A"/>
    <w:rsid w:val="00B90608"/>
    <w:rsid w:val="00BA223E"/>
    <w:rsid w:val="00BB77AF"/>
    <w:rsid w:val="00BD10D3"/>
    <w:rsid w:val="00BF25DB"/>
    <w:rsid w:val="00BF2DFC"/>
    <w:rsid w:val="00BF3B15"/>
    <w:rsid w:val="00C0274B"/>
    <w:rsid w:val="00C12DEE"/>
    <w:rsid w:val="00C24787"/>
    <w:rsid w:val="00C31434"/>
    <w:rsid w:val="00C471EF"/>
    <w:rsid w:val="00C516E6"/>
    <w:rsid w:val="00C61D72"/>
    <w:rsid w:val="00C81F3C"/>
    <w:rsid w:val="00C8573D"/>
    <w:rsid w:val="00C915A6"/>
    <w:rsid w:val="00C94418"/>
    <w:rsid w:val="00C96D07"/>
    <w:rsid w:val="00CA5038"/>
    <w:rsid w:val="00CC25F3"/>
    <w:rsid w:val="00CD543C"/>
    <w:rsid w:val="00CE73BC"/>
    <w:rsid w:val="00D104AE"/>
    <w:rsid w:val="00D164A3"/>
    <w:rsid w:val="00D210AD"/>
    <w:rsid w:val="00D37B90"/>
    <w:rsid w:val="00D55AAA"/>
    <w:rsid w:val="00D75250"/>
    <w:rsid w:val="00D91092"/>
    <w:rsid w:val="00D94CA1"/>
    <w:rsid w:val="00D95662"/>
    <w:rsid w:val="00DA47B6"/>
    <w:rsid w:val="00DA714B"/>
    <w:rsid w:val="00DB28DA"/>
    <w:rsid w:val="00DC74C7"/>
    <w:rsid w:val="00DC7815"/>
    <w:rsid w:val="00DE114C"/>
    <w:rsid w:val="00DF075C"/>
    <w:rsid w:val="00E36263"/>
    <w:rsid w:val="00E47809"/>
    <w:rsid w:val="00E625CB"/>
    <w:rsid w:val="00E8373A"/>
    <w:rsid w:val="00E95A6D"/>
    <w:rsid w:val="00EA2F3C"/>
    <w:rsid w:val="00EB328A"/>
    <w:rsid w:val="00EC358B"/>
    <w:rsid w:val="00EC3F67"/>
    <w:rsid w:val="00ED1A4C"/>
    <w:rsid w:val="00ED3649"/>
    <w:rsid w:val="00ED7D67"/>
    <w:rsid w:val="00EF5276"/>
    <w:rsid w:val="00F07DC9"/>
    <w:rsid w:val="00F256C9"/>
    <w:rsid w:val="00F52F7F"/>
    <w:rsid w:val="00F66664"/>
    <w:rsid w:val="00FA478C"/>
    <w:rsid w:val="00FA4E83"/>
    <w:rsid w:val="00FC2CA7"/>
    <w:rsid w:val="00FD2513"/>
    <w:rsid w:val="00FD395C"/>
    <w:rsid w:val="00FD5831"/>
    <w:rsid w:val="00FE07C9"/>
    <w:rsid w:val="00FF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8B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D1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1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E8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D1E8B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4D1E8B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ConsPlusNonformat">
    <w:name w:val="ConsPlusNonformat"/>
    <w:uiPriority w:val="99"/>
    <w:rsid w:val="004D1E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D1E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D1E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D1E8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D1E8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D1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4D1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4D1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4D1E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4D1E8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D1E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D1E8B"/>
    <w:rPr>
      <w:rFonts w:ascii="Calibri" w:hAnsi="Calibri" w:cs="Times New Roman"/>
      <w:lang w:eastAsia="ru-RU"/>
    </w:rPr>
  </w:style>
  <w:style w:type="character" w:customStyle="1" w:styleId="a7">
    <w:name w:val="Основной текст_"/>
    <w:link w:val="1"/>
    <w:uiPriority w:val="99"/>
    <w:locked/>
    <w:rsid w:val="004D1E8B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4D1E8B"/>
    <w:pPr>
      <w:shd w:val="clear" w:color="auto" w:fill="FFFFFF"/>
      <w:spacing w:after="0" w:line="326" w:lineRule="exact"/>
    </w:pPr>
    <w:rPr>
      <w:rFonts w:ascii="Times New Roman" w:eastAsia="Calibri" w:hAnsi="Times New Roman"/>
      <w:sz w:val="26"/>
      <w:szCs w:val="20"/>
    </w:rPr>
  </w:style>
  <w:style w:type="table" w:styleId="a8">
    <w:name w:val="Table Grid"/>
    <w:basedOn w:val="a1"/>
    <w:uiPriority w:val="99"/>
    <w:rsid w:val="004D1E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4D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1E8B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4D1E8B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4D1E8B"/>
    <w:rPr>
      <w:rFonts w:ascii="Calibri" w:hAnsi="Calibri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D1E8B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4D1E8B"/>
    <w:rPr>
      <w:rFonts w:ascii="Times New Roman" w:hAnsi="Times New Roman"/>
      <w:sz w:val="22"/>
      <w:szCs w:val="22"/>
      <w:lang w:eastAsia="ru-RU" w:bidi="ar-SA"/>
    </w:rPr>
  </w:style>
  <w:style w:type="paragraph" w:customStyle="1" w:styleId="consplusnormal1">
    <w:name w:val="consplusnormal"/>
    <w:basedOn w:val="a"/>
    <w:uiPriority w:val="99"/>
    <w:rsid w:val="004D1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rsid w:val="004D1E8B"/>
    <w:rPr>
      <w:rFonts w:cs="Times New Roman"/>
      <w:color w:val="0000FF"/>
      <w:u w:val="single"/>
    </w:rPr>
  </w:style>
  <w:style w:type="paragraph" w:customStyle="1" w:styleId="consplusnormal0mailrucssattributepostfix">
    <w:name w:val="consplusnormal0_mailru_css_attribute_postfix"/>
    <w:basedOn w:val="a"/>
    <w:uiPriority w:val="99"/>
    <w:rsid w:val="00812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812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annotation reference"/>
    <w:uiPriority w:val="99"/>
    <w:semiHidden/>
    <w:unhideWhenUsed/>
    <w:rsid w:val="00C516E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516E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516E6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16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516E6"/>
    <w:rPr>
      <w:rFonts w:eastAsia="Times New Roman"/>
      <w:b/>
      <w:bCs/>
    </w:rPr>
  </w:style>
  <w:style w:type="paragraph" w:styleId="af4">
    <w:name w:val="endnote text"/>
    <w:basedOn w:val="a"/>
    <w:link w:val="af5"/>
    <w:uiPriority w:val="99"/>
    <w:semiHidden/>
    <w:unhideWhenUsed/>
    <w:rsid w:val="00C516E6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516E6"/>
    <w:rPr>
      <w:rFonts w:eastAsia="Times New Roman"/>
    </w:rPr>
  </w:style>
  <w:style w:type="character" w:styleId="af6">
    <w:name w:val="endnote reference"/>
    <w:uiPriority w:val="99"/>
    <w:semiHidden/>
    <w:unhideWhenUsed/>
    <w:rsid w:val="00C516E6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EA2F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99"/>
    <w:qFormat/>
    <w:rsid w:val="00EA2F3C"/>
    <w:pPr>
      <w:spacing w:after="0" w:line="240" w:lineRule="auto"/>
      <w:ind w:left="720"/>
      <w:contextualSpacing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../../../../../../../../../../../../Documents%20and%20Settings/TatarenkovaTA/&#1052;&#1086;&#1080;%20&#1076;&#1086;&#1082;&#1091;&#1084;&#1077;&#1085;&#1090;&#1099;/15.03.2004%20&#1058;&#1040;&#1053;&#1071;/&#1044;&#1086;&#1083;&#1075;&#1086;&#1089;&#1088;&#1086;&#1095;&#1085;&#1099;&#1077;%20&#1087;&#1088;&#1086;&#1075;&#1088;&#1072;&#1084;&#1084;&#1099;/&#1055;&#1056;&#1054;&#1043;&#1056;&#1040;&#1052;&#1052;&#1067;/&#1055;&#1088;&#1086;&#1075;&#1088;&#1072;&#1084;&#1084;&#1099;%202020/&#1057;&#1054;&#1062;.&#1047;&#1040;&#1065;&#1048;&#1058;&#1040;/&#1057;&#1054;&#1062;.&#1047;&#1040;&#1065;&#1048;&#1058;&#1040;/&#1057;&#1086;&#1094;&#1079;&#1072;&#1097;&#1080;&#1090;&#1072;%202020.xlsx" TargetMode="External"/><Relationship Id="rId18" Type="http://schemas.openxmlformats.org/officeDocument/2006/relationships/hyperlink" Target="consultantplus://offline/ref=AD64D10516E1487352D6A1F31E5C805F528BD45972B7A8FFB41070B898368E7A121F94D273B749989DFC74D9AB8348F2BB2E5B0A186DE305b1l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4044ACF8D4C972518FBE433912B579235383796BB573CBD6D74A8699C87BEDA4D9C14D4CFC311F" TargetMode="External"/><Relationship Id="rId7" Type="http://schemas.openxmlformats.org/officeDocument/2006/relationships/footnotes" Target="footnotes.xml"/><Relationship Id="rId12" Type="http://schemas.openxmlformats.org/officeDocument/2006/relationships/hyperlink" Target="../../../../../../../../../../../../../Documents%20and%20Settings/TatarenkovaTA/&#1052;&#1086;&#1080;%20&#1076;&#1086;&#1082;&#1091;&#1084;&#1077;&#1085;&#1090;&#1099;/15.03.2004%20&#1058;&#1040;&#1053;&#1071;/&#1044;&#1086;&#1083;&#1075;&#1086;&#1089;&#1088;&#1086;&#1095;&#1085;&#1099;&#1077;%20&#1087;&#1088;&#1086;&#1075;&#1088;&#1072;&#1084;&#1084;&#1099;/&#1055;&#1056;&#1054;&#1043;&#1056;&#1040;&#1052;&#1052;&#1067;/&#1055;&#1088;&#1086;&#1075;&#1088;&#1072;&#1084;&#1084;&#1099;%202020/&#1057;&#1054;&#1062;.&#1047;&#1040;&#1065;&#1048;&#1058;&#1040;/&#1057;&#1054;&#1062;.&#1047;&#1040;&#1065;&#1048;&#1058;&#1040;/&#1057;&#1086;&#1094;&#1079;&#1072;&#1097;&#1080;&#1090;&#1072;%202020.xlsx" TargetMode="External"/><Relationship Id="rId17" Type="http://schemas.openxmlformats.org/officeDocument/2006/relationships/hyperlink" Target="consultantplus://offline/ref=AD64D10516E1487352D6A1F31E5C805F5082D65970BFA8FFB41070B898368E7A121F94D273B7499990FC74D9AB8348F2BB2E5B0A186DE305b1l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702885D36EB061D0F8413EB00684362A930B7214F16893A90ECBC0156B050B45D7EB9378D7D6A2L8OCK" TargetMode="External"/><Relationship Id="rId20" Type="http://schemas.openxmlformats.org/officeDocument/2006/relationships/hyperlink" Target="consultantplus://offline/ref=34044ACF8D4C972518FBE433912B579235383796BB573CBD6D74A8699C87BEDA4D9C14D4CAC314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../../../../../../../../../../../Documents%20and%20Settings/TatarenkovaTA/&#1052;&#1086;&#1080;%20&#1076;&#1086;&#1082;&#1091;&#1084;&#1077;&#1085;&#1090;&#1099;/15.03.2004%20&#1058;&#1040;&#1053;&#1071;/&#1044;&#1086;&#1083;&#1075;&#1086;&#1089;&#1088;&#1086;&#1095;&#1085;&#1099;&#1077;%20&#1087;&#1088;&#1086;&#1075;&#1088;&#1072;&#1084;&#1084;&#1099;/&#1055;&#1056;&#1054;&#1043;&#1056;&#1040;&#1052;&#1052;&#1067;/&#1055;&#1088;&#1086;&#1075;&#1088;&#1072;&#1084;&#1084;&#1099;%202020/&#1057;&#1054;&#1062;.&#1047;&#1040;&#1065;&#1048;&#1058;&#1040;/&#1057;&#1054;&#1062;.&#1047;&#1040;&#1065;&#1048;&#1058;&#1040;/&#1057;&#1086;&#1094;&#1079;&#1072;&#1097;&#1080;&#1090;&#1072;%202020.xls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702885D36EB061D0F8413EB00684362A950D7511F06893A90ECBC0156B050B45D7EB9378D7D5ABL8O7K" TargetMode="External"/><Relationship Id="rId23" Type="http://schemas.openxmlformats.org/officeDocument/2006/relationships/theme" Target="theme/theme1.xml"/><Relationship Id="rId10" Type="http://schemas.openxmlformats.org/officeDocument/2006/relationships/hyperlink" Target="../../../../../../../../../../../../../Documents%20and%20Settings/TatarenkovaTA/&#1052;&#1086;&#1080;%20&#1076;&#1086;&#1082;&#1091;&#1084;&#1077;&#1085;&#1090;&#1099;/15.03.2004%20&#1058;&#1040;&#1053;&#1071;/&#1044;&#1086;&#1083;&#1075;&#1086;&#1089;&#1088;&#1086;&#1095;&#1085;&#1099;&#1077;%20&#1087;&#1088;&#1086;&#1075;&#1088;&#1072;&#1084;&#1084;&#1099;/&#1055;&#1056;&#1054;&#1043;&#1056;&#1040;&#1052;&#1052;&#1067;/&#1055;&#1088;&#1086;&#1075;&#1088;&#1072;&#1084;&#1084;&#1099;%202020/&#1057;&#1054;&#1062;.&#1047;&#1040;&#1065;&#1048;&#1058;&#1040;/&#1057;&#1054;&#1062;.&#1047;&#1040;&#1065;&#1048;&#1058;&#1040;/&#1057;&#1086;&#1094;&#1079;&#1072;&#1097;&#1080;&#1090;&#1072;%202020.xlsx" TargetMode="External"/><Relationship Id="rId19" Type="http://schemas.openxmlformats.org/officeDocument/2006/relationships/hyperlink" Target="consultantplus://offline/ref=34044ACF8D4C972518FBE433912B579236313F97B85A3CBD6D74A8699C87BEDA4D9C14D4C832CC59C31B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3702885D36EB061D0F8413EB00684362A9D0B7C12F36893A90ECBC0156B050B45D7EB9378D4D6A2L8OF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BF586-7CBE-483D-848C-57112CA3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66</Pages>
  <Words>13753</Words>
  <Characters>104048</Characters>
  <Application>Microsoft Office Word</Application>
  <DocSecurity>0</DocSecurity>
  <Lines>867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«Социальная защита населения»</vt:lpstr>
    </vt:vector>
  </TitlesOfParts>
  <Company>SPecialiST RePack</Company>
  <LinksUpToDate>false</LinksUpToDate>
  <CharactersWithSpaces>117566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«Социальная защита населения»</dc:title>
  <dc:subject/>
  <dc:creator>1</dc:creator>
  <cp:keywords/>
  <dc:description/>
  <cp:lastModifiedBy>Зенченко Наталья Васильевна</cp:lastModifiedBy>
  <cp:revision>56</cp:revision>
  <cp:lastPrinted>2019-11-08T10:36:00Z</cp:lastPrinted>
  <dcterms:created xsi:type="dcterms:W3CDTF">2019-10-28T11:06:00Z</dcterms:created>
  <dcterms:modified xsi:type="dcterms:W3CDTF">2021-09-23T10:10:00Z</dcterms:modified>
</cp:coreProperties>
</file>